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C713">
      <w:pPr>
        <w:widowControl/>
        <w:jc w:val="left"/>
        <w:rPr>
          <w:rFonts w:hint="eastAsia" w:ascii="黑体" w:eastAsia="黑体"/>
          <w:b w:val="0"/>
          <w:bCs w:val="0"/>
          <w:color w:val="auto"/>
          <w:sz w:val="30"/>
          <w:szCs w:val="30"/>
          <w:highlight w:val="none"/>
          <w:lang w:val="en-US" w:eastAsia="zh-CN"/>
        </w:rPr>
      </w:pPr>
      <w:r>
        <w:rPr>
          <w:rFonts w:hint="eastAsia" w:ascii="黑体" w:eastAsia="黑体"/>
          <w:b w:val="0"/>
          <w:bCs w:val="0"/>
          <w:color w:val="auto"/>
          <w:sz w:val="30"/>
          <w:szCs w:val="30"/>
          <w:highlight w:val="none"/>
          <w:lang w:val="en-US" w:eastAsia="zh-CN"/>
        </w:rPr>
        <w:t>附件1</w:t>
      </w:r>
    </w:p>
    <w:p w14:paraId="4FC29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安阳学院2025年度</w:t>
      </w:r>
    </w:p>
    <w:p w14:paraId="306B58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中高级</w:t>
      </w:r>
      <w:r>
        <w:rPr>
          <w:rFonts w:hint="eastAsia" w:ascii="方正小标宋简体" w:hAnsi="方正小标宋简体" w:eastAsia="方正小标宋简体" w:cs="方正小标宋简体"/>
          <w:b w:val="0"/>
          <w:bCs w:val="0"/>
          <w:color w:val="auto"/>
          <w:sz w:val="44"/>
          <w:szCs w:val="44"/>
          <w:highlight w:val="none"/>
          <w:lang w:eastAsia="zh-CN"/>
        </w:rPr>
        <w:t>职称评审相关要求及注意事项</w:t>
      </w:r>
    </w:p>
    <w:p w14:paraId="3000A517">
      <w:pPr>
        <w:widowControl/>
        <w:jc w:val="left"/>
        <w:rPr>
          <w:rFonts w:hint="eastAsia" w:eastAsia="宋体"/>
          <w:b w:val="0"/>
          <w:bCs w:val="0"/>
          <w:color w:val="auto"/>
          <w:highlight w:val="none"/>
          <w:lang w:eastAsia="zh-CN"/>
        </w:rPr>
      </w:pPr>
    </w:p>
    <w:p w14:paraId="4708F0E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lang w:eastAsia="zh-CN"/>
        </w:rPr>
      </w:pPr>
      <w:r>
        <w:rPr>
          <w:rFonts w:hint="eastAsia" w:ascii="黑体" w:hAnsi="黑体" w:eastAsia="黑体" w:cs="黑体"/>
          <w:b w:val="0"/>
          <w:bCs w:val="0"/>
          <w:i w:val="0"/>
          <w:caps w:val="0"/>
          <w:color w:val="auto"/>
          <w:spacing w:val="0"/>
          <w:sz w:val="32"/>
          <w:szCs w:val="32"/>
          <w:highlight w:val="none"/>
          <w:shd w:val="clear" w:color="auto" w:fill="FFFFFF"/>
          <w:lang w:eastAsia="zh-CN"/>
        </w:rPr>
        <w:t>相关要求</w:t>
      </w:r>
    </w:p>
    <w:p w14:paraId="45FB429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具体操作可查看《职称工作申报系统操作手册》进行填报，《职称工作申报系统操作手册》可通过“安阳学院人事处”微信公众号—人事服务—职称申报获取。</w:t>
      </w:r>
    </w:p>
    <w:p w14:paraId="0987B0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2.职称评审相关文件可通过人事处网站查看或下载。</w:t>
      </w:r>
    </w:p>
    <w:p w14:paraId="20F9A2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rPr>
      </w:pPr>
      <w:r>
        <w:rPr>
          <w:rFonts w:hint="eastAsia" w:ascii="黑体" w:hAnsi="黑体" w:eastAsia="黑体" w:cs="黑体"/>
          <w:b w:val="0"/>
          <w:bCs w:val="0"/>
          <w:i w:val="0"/>
          <w:caps w:val="0"/>
          <w:color w:val="auto"/>
          <w:spacing w:val="0"/>
          <w:sz w:val="32"/>
          <w:szCs w:val="32"/>
          <w:highlight w:val="none"/>
          <w:shd w:val="clear" w:color="auto" w:fill="FFFFFF"/>
          <w:lang w:eastAsia="zh-CN"/>
        </w:rPr>
        <w:t>二、系统填报</w:t>
      </w:r>
      <w:r>
        <w:rPr>
          <w:rFonts w:hint="eastAsia" w:ascii="黑体" w:hAnsi="黑体" w:eastAsia="黑体" w:cs="黑体"/>
          <w:b w:val="0"/>
          <w:bCs w:val="0"/>
          <w:i w:val="0"/>
          <w:caps w:val="0"/>
          <w:color w:val="auto"/>
          <w:spacing w:val="0"/>
          <w:sz w:val="32"/>
          <w:szCs w:val="32"/>
          <w:highlight w:val="none"/>
          <w:shd w:val="clear" w:color="auto" w:fill="FFFFFF"/>
        </w:rPr>
        <w:t>流程</w:t>
      </w:r>
    </w:p>
    <w:p w14:paraId="66B94E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由系统管理</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员在“人员管理→单位人员管理”中添加信息，创建申报人员帐号。</w:t>
      </w:r>
    </w:p>
    <w:p w14:paraId="65038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 w:eastAsia="仿宋_GB2312" w:cs="宋体"/>
          <w:b w:val="0"/>
          <w:bCs w:val="0"/>
          <w:kern w:val="0"/>
          <w:sz w:val="32"/>
          <w:szCs w:val="32"/>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2.登录</w:t>
      </w:r>
      <w:r>
        <w:rPr>
          <w:rFonts w:hint="eastAsia" w:ascii="仿宋_GB2312" w:hAnsi="仿宋" w:eastAsia="仿宋_GB2312" w:cs="宋体"/>
          <w:b w:val="0"/>
          <w:bCs w:val="0"/>
          <w:kern w:val="0"/>
          <w:sz w:val="32"/>
          <w:szCs w:val="32"/>
        </w:rPr>
        <w:t>河南省人力资源和社会保障厅官网→快捷通道栏“职称评审”→职称管理服务平台→职称申报系统→申报用户登录，用户名为本人身份证号，初始密码为身份证号后六位</w:t>
      </w:r>
      <w:r>
        <w:rPr>
          <w:rFonts w:hint="eastAsia" w:ascii="仿宋_GB2312" w:hAnsi="仿宋" w:eastAsia="仿宋_GB2312" w:cs="宋体"/>
          <w:b w:val="0"/>
          <w:bCs w:val="0"/>
          <w:kern w:val="0"/>
          <w:sz w:val="32"/>
          <w:szCs w:val="32"/>
          <w:lang w:eastAsia="zh-CN"/>
        </w:rPr>
        <w:t>。</w:t>
      </w:r>
    </w:p>
    <w:p w14:paraId="144E3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员</w:t>
      </w:r>
      <w:r>
        <w:rPr>
          <w:rFonts w:hint="eastAsia" w:ascii="仿宋_GB2312" w:hAnsi="仿宋_GB2312" w:eastAsia="仿宋_GB2312" w:cs="仿宋_GB2312"/>
          <w:b w:val="0"/>
          <w:bCs w:val="0"/>
          <w:i w:val="0"/>
          <w:caps w:val="0"/>
          <w:color w:val="auto"/>
          <w:spacing w:val="0"/>
          <w:sz w:val="32"/>
          <w:szCs w:val="32"/>
          <w:highlight w:val="none"/>
          <w:shd w:val="clear" w:color="auto" w:fill="FFFFFF"/>
        </w:rPr>
        <w:t>登录后，</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需修改密码，并</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完善个人基本信息，上传相关职称证书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聘书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或聘任证明</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；完善学习经历，需填写学历、学位证书编号，上传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本人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学历、学位证书；完善培训经历</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，需填写本人任职期间的培训经历，上传培训证书</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；完善工作经历，需上传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任职期间签订的合同</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各项内容需以</w:t>
      </w:r>
      <w:r>
        <w:rPr>
          <w:rFonts w:hint="eastAsia" w:ascii="仿宋_GB2312" w:hAnsi="仿宋_GB2312" w:eastAsia="仿宋_GB2312" w:cs="仿宋_GB2312"/>
          <w:b w:val="0"/>
          <w:bCs w:val="0"/>
          <w:i w:val="0"/>
          <w:caps w:val="0"/>
          <w:color w:val="auto"/>
          <w:spacing w:val="0"/>
          <w:sz w:val="32"/>
          <w:szCs w:val="32"/>
          <w:highlight w:val="none"/>
          <w:shd w:val="clear" w:color="auto" w:fill="FFFFFF"/>
        </w:rPr>
        <w:t>材料名称进行命名</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后上传至相应栏目</w:t>
      </w:r>
      <w:r>
        <w:rPr>
          <w:rFonts w:hint="eastAsia" w:ascii="仿宋_GB2312" w:hAnsi="仿宋_GB2312" w:eastAsia="仿宋_GB2312" w:cs="仿宋_GB2312"/>
          <w:b w:val="0"/>
          <w:bCs w:val="0"/>
          <w:i w:val="0"/>
          <w:caps w:val="0"/>
          <w:color w:val="auto"/>
          <w:spacing w:val="0"/>
          <w:sz w:val="32"/>
          <w:szCs w:val="32"/>
          <w:highlight w:val="none"/>
          <w:shd w:val="clear" w:color="auto" w:fill="FFFFFF"/>
        </w:rPr>
        <w:t>，注意保持材料方向</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为</w:t>
      </w:r>
      <w:r>
        <w:rPr>
          <w:rFonts w:hint="eastAsia" w:ascii="仿宋_GB2312" w:hAnsi="仿宋_GB2312" w:eastAsia="仿宋_GB2312" w:cs="仿宋_GB2312"/>
          <w:b w:val="0"/>
          <w:bCs w:val="0"/>
          <w:i w:val="0"/>
          <w:caps w:val="0"/>
          <w:color w:val="auto"/>
          <w:spacing w:val="0"/>
          <w:sz w:val="32"/>
          <w:szCs w:val="32"/>
          <w:highlight w:val="none"/>
          <w:shd w:val="clear" w:color="auto" w:fill="FFFFFF"/>
        </w:rPr>
        <w:t>正向。</w:t>
      </w:r>
    </w:p>
    <w:p w14:paraId="74FE6E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b w:val="0"/>
          <w:bCs w:val="0"/>
          <w:i w:val="0"/>
          <w:caps w:val="0"/>
          <w:color w:val="auto"/>
          <w:spacing w:val="0"/>
          <w:sz w:val="32"/>
          <w:szCs w:val="32"/>
          <w:highlight w:val="none"/>
          <w:shd w:val="clear" w:color="auto" w:fill="FFFFFF"/>
        </w:rPr>
        <w:t>进入</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2025年度</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申报职称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w:t>
      </w:r>
      <w:r>
        <w:rPr>
          <w:rFonts w:hint="eastAsia" w:ascii="仿宋_GB2312" w:hAnsi="仿宋_GB2312" w:eastAsia="仿宋_GB2312" w:cs="仿宋_GB2312"/>
          <w:b w:val="0"/>
          <w:bCs w:val="0"/>
          <w:i w:val="0"/>
          <w:caps w:val="0"/>
          <w:color w:val="auto"/>
          <w:spacing w:val="0"/>
          <w:sz w:val="32"/>
          <w:szCs w:val="32"/>
          <w:highlight w:val="none"/>
          <w:shd w:val="clear" w:color="auto" w:fill="FFFFFF"/>
        </w:rPr>
        <w:t>，选择评审类型</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（评审（正常））</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、申报系列</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（高校教师）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、申报级别</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（中高级）</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rPr>
        <w:t>拟报评委会</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安阳学院（民本）高校教师（实验人员）中（高）级职称自主评审委员会、</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申报专业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、区域（城乡）（选择城市）</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身份</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等信息，点击进入申报、确认保存。填写工作业绩，上传业绩材料，全部按照要求填写</w:t>
      </w:r>
      <w:bookmarkStart w:id="0" w:name="_GoBack"/>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完成</w:t>
      </w:r>
      <w:bookmarkEnd w:id="0"/>
      <w:r>
        <w:rPr>
          <w:rFonts w:hint="eastAsia" w:ascii="仿宋_GB2312" w:hAnsi="仿宋_GB2312" w:eastAsia="仿宋_GB2312" w:cs="仿宋_GB2312"/>
          <w:b w:val="0"/>
          <w:bCs w:val="0"/>
          <w:i w:val="0"/>
          <w:caps w:val="0"/>
          <w:color w:val="auto"/>
          <w:spacing w:val="0"/>
          <w:sz w:val="32"/>
          <w:szCs w:val="32"/>
          <w:highlight w:val="none"/>
          <w:shd w:val="clear" w:color="auto" w:fill="FFFFFF"/>
        </w:rPr>
        <w:t>后，确认上报。申报人可登录申报系统，点击信息查询可查看申请状态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评审状态等信息。</w:t>
      </w:r>
    </w:p>
    <w:p w14:paraId="1F169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val="en-US" w:eastAsia="zh-CN"/>
        </w:rPr>
        <w:t>三、注意事项</w:t>
      </w:r>
    </w:p>
    <w:p w14:paraId="4797CBFD">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申报人</w:t>
      </w:r>
      <w:r>
        <w:rPr>
          <w:rFonts w:hint="eastAsia" w:ascii="仿宋_GB2312" w:hAnsi="仿宋_GB2312" w:eastAsia="仿宋_GB2312" w:cs="仿宋_GB2312"/>
          <w:b w:val="0"/>
          <w:bCs w:val="0"/>
          <w:color w:val="auto"/>
          <w:sz w:val="32"/>
          <w:szCs w:val="32"/>
          <w:highlight w:val="none"/>
          <w:lang w:eastAsia="zh-CN"/>
        </w:rPr>
        <w:t>员填报</w:t>
      </w:r>
      <w:r>
        <w:rPr>
          <w:rFonts w:hint="eastAsia" w:ascii="仿宋_GB2312" w:hAnsi="仿宋_GB2312" w:eastAsia="仿宋_GB2312" w:cs="仿宋_GB2312"/>
          <w:b w:val="0"/>
          <w:bCs w:val="0"/>
          <w:color w:val="auto"/>
          <w:sz w:val="32"/>
          <w:szCs w:val="32"/>
          <w:highlight w:val="none"/>
        </w:rPr>
        <w:t>“申报专业”应从</w:t>
      </w:r>
      <w:r>
        <w:rPr>
          <w:rFonts w:hint="eastAsia" w:ascii="仿宋_GB2312" w:hAnsi="仿宋_GB2312" w:eastAsia="仿宋_GB2312" w:cs="仿宋_GB2312"/>
          <w:b w:val="0"/>
          <w:bCs w:val="0"/>
          <w:color w:val="auto"/>
          <w:sz w:val="32"/>
          <w:szCs w:val="32"/>
          <w:highlight w:val="none"/>
          <w:lang w:eastAsia="zh-CN"/>
        </w:rPr>
        <w:t>申报</w:t>
      </w:r>
      <w:r>
        <w:rPr>
          <w:rFonts w:hint="eastAsia" w:ascii="仿宋_GB2312" w:hAnsi="仿宋_GB2312" w:eastAsia="仿宋_GB2312" w:cs="仿宋_GB2312"/>
          <w:b w:val="0"/>
          <w:bCs w:val="0"/>
          <w:color w:val="auto"/>
          <w:sz w:val="32"/>
          <w:szCs w:val="32"/>
          <w:highlight w:val="none"/>
        </w:rPr>
        <w:t>系统提供的专业中选择，“现从事专业”可结合申报人实际工作手工录入</w:t>
      </w:r>
      <w:r>
        <w:rPr>
          <w:rFonts w:hint="eastAsia" w:ascii="仿宋_GB2312" w:hAnsi="仿宋_GB2312" w:eastAsia="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rPr>
        <w:t>申报专业</w:t>
      </w:r>
      <w:r>
        <w:rPr>
          <w:rFonts w:hint="eastAsia" w:ascii="仿宋_GB2312" w:hAnsi="仿宋_GB2312" w:eastAsia="仿宋_GB2312" w:cs="仿宋_GB2312"/>
          <w:b w:val="0"/>
          <w:bCs w:val="0"/>
          <w:color w:val="auto"/>
          <w:sz w:val="32"/>
          <w:szCs w:val="32"/>
          <w:highlight w:val="none"/>
          <w:lang w:eastAsia="zh-CN"/>
        </w:rPr>
        <w:t>一致或相近的</w:t>
      </w:r>
      <w:r>
        <w:rPr>
          <w:rFonts w:hint="eastAsia" w:ascii="仿宋_GB2312" w:hAnsi="仿宋_GB2312" w:eastAsia="仿宋_GB2312" w:cs="仿宋_GB2312"/>
          <w:b w:val="0"/>
          <w:bCs w:val="0"/>
          <w:color w:val="auto"/>
          <w:sz w:val="32"/>
          <w:szCs w:val="32"/>
          <w:highlight w:val="none"/>
        </w:rPr>
        <w:t>专业</w:t>
      </w:r>
      <w:r>
        <w:rPr>
          <w:rFonts w:hint="eastAsia" w:ascii="仿宋_GB2312" w:hAnsi="仿宋_GB2312" w:eastAsia="仿宋_GB2312" w:cs="仿宋_GB2312"/>
          <w:b w:val="0"/>
          <w:bCs w:val="0"/>
          <w:color w:val="auto"/>
          <w:sz w:val="32"/>
          <w:szCs w:val="32"/>
          <w:highlight w:val="none"/>
          <w:lang w:eastAsia="zh-CN"/>
        </w:rPr>
        <w:t>。</w:t>
      </w:r>
    </w:p>
    <w:p w14:paraId="4B662A72">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学习经历部分除需上传第一学历至最高学历毕业证学位证证书，还需上传学历认证报告或学历证书电子注册备案表。</w:t>
      </w:r>
    </w:p>
    <w:p w14:paraId="4CBF4B6B">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在国外取得的学历、学位证书，须提供教育部留学服务中心出具的国外学历学位认证书。</w:t>
      </w:r>
    </w:p>
    <w:p w14:paraId="12689A6E">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属于补发、换发的毕业证须同时提交学籍档案；毕业证丢失的，应由人事处出具查档证明并提交人事档案。</w:t>
      </w:r>
    </w:p>
    <w:p w14:paraId="691487B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学历认证可通过中国高等教育学生信息网进行查询认证，也可通过学历认证代理机构认证并打印学历认证报告。</w:t>
      </w:r>
    </w:p>
    <w:p w14:paraId="3156EF9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任现职以来正式发表、出版的代表性论文、著作、教材或取得的专利，需上传封面、文章所在页的目录、正文内容和检索页。</w:t>
      </w:r>
    </w:p>
    <w:p w14:paraId="670ACE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论文须附互联网的万方数据资源系统、重庆维普中文科技期刊数据库、清华同方中国知网等国内主流数据库网站上检索的检索页，或经国家新闻出版广电总局批准的期刊出版单位的网站上进行检索并打印的检索页。</w:t>
      </w:r>
    </w:p>
    <w:p w14:paraId="16CD7C5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8.著作、教材须提供在国家新闻出版广电总局网站“CIP数据核字号验证”的检索页。</w:t>
      </w:r>
      <w:r>
        <w:rPr>
          <w:rFonts w:hint="eastAsia" w:ascii="仿宋_GB2312" w:hAnsi="仿宋_GB2312" w:eastAsia="仿宋_GB2312" w:cs="仿宋_GB2312"/>
          <w:b w:val="0"/>
          <w:bCs w:val="0"/>
          <w:color w:val="auto"/>
          <w:sz w:val="32"/>
          <w:szCs w:val="32"/>
          <w:highlight w:val="none"/>
          <w:lang w:eastAsia="zh-CN"/>
        </w:rPr>
        <w:t>未按要求检索、验证的论文和著作只作为业绩参考条件。</w:t>
      </w:r>
    </w:p>
    <w:p w14:paraId="1C97B5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9.论文发表的刊物不含书评、增刊、特刊、专刊、周刊、非学术刊物、论文集等。论文不含未被SCI、EI、SSCI和A&amp;HCI收录的电子期刊论文。论文字数一般不少于3000字。除特殊要求（如中级职务）外，论文作者均限独著或第一作者。</w:t>
      </w:r>
    </w:p>
    <w:p w14:paraId="12D575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任现职以来获奖证书、专利证书、成果鉴定证书及经济、社会效益等主要业绩材料，申报人在项目、课题等中担任主持人的就写主持人，若是参加者，参加名次从主持人算起（主持人是第一名，按名次往后排）。</w:t>
      </w:r>
    </w:p>
    <w:p w14:paraId="4312A0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eastAsia="zh-CN"/>
        </w:rPr>
        <w:t>科研不含尚未结项（鉴定）的项目（课题）。</w:t>
      </w:r>
    </w:p>
    <w:p w14:paraId="57FBAC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eastAsia="zh-CN"/>
        </w:rPr>
        <w:t>同一课题的成果奖励、项目课题、著作和教材不重复计算。</w:t>
      </w:r>
    </w:p>
    <w:p w14:paraId="442087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本文件所称“以上”“以下”均含本级。</w:t>
      </w:r>
    </w:p>
    <w:p w14:paraId="21C9F862">
      <w:pPr>
        <w:ind w:firstLine="420" w:firstLineChars="200"/>
        <w:rPr>
          <w:b w:val="0"/>
          <w:bCs w:val="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E3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7FCD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7FCD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BB117"/>
    <w:multiLevelType w:val="singleLevel"/>
    <w:tmpl w:val="CA5BB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zA2ZDcwMTI4NmEzMWU3ZjYwZWFkMmUzNDhjNGIifQ=="/>
  </w:docVars>
  <w:rsids>
    <w:rsidRoot w:val="00000000"/>
    <w:rsid w:val="09BB5D54"/>
    <w:rsid w:val="0CF77449"/>
    <w:rsid w:val="0FF7412C"/>
    <w:rsid w:val="192A5572"/>
    <w:rsid w:val="199E24DE"/>
    <w:rsid w:val="234E2F99"/>
    <w:rsid w:val="24DC1B6C"/>
    <w:rsid w:val="269F6A4F"/>
    <w:rsid w:val="27FE4DA1"/>
    <w:rsid w:val="28BD3234"/>
    <w:rsid w:val="2AEA2DB3"/>
    <w:rsid w:val="2D115974"/>
    <w:rsid w:val="2D991BA6"/>
    <w:rsid w:val="357065AB"/>
    <w:rsid w:val="37687FC6"/>
    <w:rsid w:val="48B6587F"/>
    <w:rsid w:val="4A3B7B85"/>
    <w:rsid w:val="4A60723A"/>
    <w:rsid w:val="4A75312E"/>
    <w:rsid w:val="4D5B4FF3"/>
    <w:rsid w:val="4FB75680"/>
    <w:rsid w:val="5BD007B0"/>
    <w:rsid w:val="5C9E6DA2"/>
    <w:rsid w:val="5F7C5E59"/>
    <w:rsid w:val="5FB24C8D"/>
    <w:rsid w:val="5FDA618F"/>
    <w:rsid w:val="62031A89"/>
    <w:rsid w:val="63DA373D"/>
    <w:rsid w:val="65393A14"/>
    <w:rsid w:val="695C4128"/>
    <w:rsid w:val="6EF115BA"/>
    <w:rsid w:val="71346F8E"/>
    <w:rsid w:val="76FD0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eastAsia="仿宋_GB2312"/>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w:basedOn w:val="2"/>
    <w:qFormat/>
    <w:uiPriority w:val="99"/>
    <w:pPr>
      <w:spacing w:after="0"/>
    </w:pPr>
    <w:rPr>
      <w:color w:val="000000"/>
      <w:kern w:val="0"/>
      <w:sz w:val="28"/>
      <w:szCs w:val="28"/>
    </w:rPr>
  </w:style>
  <w:style w:type="paragraph" w:customStyle="1" w:styleId="9">
    <w:name w:val="Char"/>
    <w:basedOn w:val="1"/>
    <w:link w:val="8"/>
    <w:qFormat/>
    <w:uiPriority w:val="0"/>
    <w:rPr>
      <w:rFonts w:eastAsia="仿宋_GB2312"/>
      <w:sz w:val="32"/>
      <w:szCs w:val="32"/>
    </w:rPr>
  </w:style>
  <w:style w:type="character" w:styleId="10">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64a14219-3c42-41f3-9ef4-6a3faed177b1</errorID>
      <errorWord>帐号</errorWord>
      <group>L1_Word</group>
      <groupName>字词问题</groupName>
      <ability>L2_Typo</ability>
      <abilityName>字词错误</abilityName>
      <candidateList>
        <item>账号</item>
      </candidateList>
      <explain>存在发音相同字词的误用。</explain>
      <paraID>66B94EE1</paraID>
      <start>34</start>
      <end>36</end>
      <status>ignored</status>
      <modifiedWord/>
      <trackRevisions>false</trackRevisions>
    </reviewItem>
    <reviewItem>
      <errorID>d9f90e75-679a-42e0-8e05-c74cf162cc1b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74FE6EC9</paraID>
      <start>57</start>
      <end>58</end>
      <status>ignored</status>
      <modifiedWord/>
      <trackRevisions>false</trackRevisions>
    </reviewItem>
    <reviewItem>
      <errorID>bd05ccd1-b3e1-45cf-b5b0-fd27aaea2d79</errorID>
      <errorWord>(</errorWord>
      <group>L1_Format</group>
      <groupName>格式问题</groupName>
      <ability>L2_HalfPunc</ability>
      <abilityName>全半角检查</abilityName>
      <candidateList>
        <item>（</item>
      </candidateList>
      <explain>文本全半角错误。</explain>
      <paraID>74FE6EC9</paraID>
      <start>70</start>
      <end>71</end>
      <status>modified</status>
      <modifiedWord>（</modifiedWord>
      <trackRevisions>false</trackRevisions>
    </reviewItem>
    <reviewItem>
      <errorID>9dd9bb3c-c961-46ec-857b-d853c8605d1c</errorID>
      <errorWord>完</errorWord>
      <group>L1_Word</group>
      <groupName>字词问题</groupName>
      <ability>L2_Typo</ability>
      <abilityName>字词错误</abilityName>
      <candidateList>
        <item>完成</item>
      </candidateList>
      <explain>〈动〉按照预期的目的结束；做成：～任务｜～作业｜计划完得成。</explain>
      <paraID>74FE6EC9</paraID>
      <start>156</start>
      <end>158</end>
      <status>modified</status>
      <modifiedWord>完成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92493-8f3d-4859-aa0d-5b42e58b9d5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1329</Words>
  <Characters>1373</Characters>
  <Lines>0</Lines>
  <Paragraphs>0</Paragraphs>
  <TotalTime>3</TotalTime>
  <ScaleCrop>false</ScaleCrop>
  <LinksUpToDate>false</LinksUpToDate>
  <CharactersWithSpaces>1373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WLZX</dc:creator>
  <cp:lastModifiedBy>……</cp:lastModifiedBy>
  <dcterms:modified xsi:type="dcterms:W3CDTF">2025-11-03T09:49:53Z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884DD62A64554E2593584166EEC8FC07</vt:lpwstr>
  </property>
  <property fmtid="{D5CDD505-2E9C-101B-9397-08002B2CF9AE}" pid="4" name="KSOTemplateDocerSaveRecord">
    <vt:lpwstr>eyJoZGlkIjoiYTE4NzA2ZDcwMTI4NmEzMWU3ZjYwZWFkMmUzNDhjNGIiLCJ1c2VySWQiOiIyMzI0NTY5NTkifQ==</vt:lpwstr>
  </property>
</Properties>
</file>