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DC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2026</w:t>
      </w:r>
      <w:r>
        <w:rPr>
          <w:rFonts w:hint="eastAsia" w:ascii="黑体" w:hAnsi="黑体" w:eastAsia="黑体" w:cs="黑体"/>
          <w:spacing w:val="-55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7"/>
          <w:sz w:val="32"/>
          <w:szCs w:val="32"/>
        </w:rPr>
        <w:t>年度河南省高等学校重点科研项目申报指南</w:t>
      </w:r>
    </w:p>
    <w:p w14:paraId="0FED39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2953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202</w:t>
      </w:r>
    </w:p>
    <w:p w14:paraId="157B20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1.</w:t>
      </w:r>
      <w:r>
        <w:rPr>
          <w:rFonts w:hint="eastAsia" w:ascii="宋体" w:hAnsi="宋体" w:eastAsia="宋体" w:cs="宋体"/>
          <w:spacing w:val="3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</w:rPr>
        <w:t>二氧化碳资源化利用</w:t>
      </w:r>
    </w:p>
    <w:p w14:paraId="0C6495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2. 绿色电源材料的合成及应用</w:t>
      </w:r>
    </w:p>
    <w:p w14:paraId="3BB1AD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3. 纳米仿生材料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生物学效应及潜在应用</w:t>
      </w:r>
    </w:p>
    <w:p w14:paraId="35B9F9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4. 生物质的转化和高效利用研究</w:t>
      </w:r>
    </w:p>
    <w:p w14:paraId="31B13A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5.</w:t>
      </w:r>
      <w:r>
        <w:rPr>
          <w:rFonts w:hint="eastAsia" w:ascii="宋体" w:hAnsi="宋体" w:eastAsia="宋体" w:cs="宋体"/>
          <w:spacing w:val="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晶态分子材料与器件</w:t>
      </w:r>
    </w:p>
    <w:p w14:paraId="2A43D7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6. 可见光不对称有机催化</w:t>
      </w:r>
    </w:p>
    <w:p w14:paraId="3ACE24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7.</w:t>
      </w:r>
      <w:r>
        <w:rPr>
          <w:rFonts w:hint="eastAsia" w:ascii="宋体" w:hAnsi="宋体" w:eastAsia="宋体" w:cs="宋体"/>
          <w:spacing w:val="4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生化分析与生物成像</w:t>
      </w:r>
    </w:p>
    <w:p w14:paraId="0CAC94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8. 金属及团簇化学</w:t>
      </w:r>
    </w:p>
    <w:p w14:paraId="4403F4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9. 工业催化剂的设计及开发研究</w:t>
      </w:r>
    </w:p>
    <w:p w14:paraId="025328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10. 废弃物的绿色转化及高效利用</w:t>
      </w:r>
    </w:p>
    <w:p w14:paraId="2E5853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11. 化工分离技术及应用</w:t>
      </w:r>
    </w:p>
    <w:p w14:paraId="7F91A3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12.</w:t>
      </w:r>
      <w:r>
        <w:rPr>
          <w:rFonts w:hint="eastAsia" w:ascii="宋体" w:hAnsi="宋体" w:eastAsia="宋体" w:cs="宋体"/>
          <w:spacing w:val="6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电子化学品制备及检测方法</w:t>
      </w:r>
    </w:p>
    <w:p w14:paraId="4BD214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13. 超分子化学材料的合成及应用</w:t>
      </w:r>
    </w:p>
    <w:p w14:paraId="7E4A08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14. 功能材料合成与应用研究</w:t>
      </w:r>
    </w:p>
    <w:p w14:paraId="6F782C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15. 有机高分子材料合成新方法、新机制及应用基础研究</w:t>
      </w:r>
    </w:p>
    <w:p w14:paraId="5BEB28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16.</w:t>
      </w:r>
      <w:r>
        <w:rPr>
          <w:rFonts w:hint="eastAsia" w:ascii="宋体" w:hAnsi="宋体" w:eastAsia="宋体" w:cs="宋体"/>
          <w:spacing w:val="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电化学理论和化学电源制备研究</w:t>
      </w:r>
    </w:p>
    <w:p w14:paraId="607354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17. 太阳能电池、燃料电池的设计以及能量转换与存储机制研究</w:t>
      </w:r>
    </w:p>
    <w:p w14:paraId="19D8B3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18. 纳米材料制备及应用研究</w:t>
      </w:r>
    </w:p>
    <w:p w14:paraId="4A8A43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19. 先进合金材料研究</w:t>
      </w:r>
    </w:p>
    <w:p w14:paraId="45392A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20.</w:t>
      </w:r>
      <w:r>
        <w:rPr>
          <w:rFonts w:hint="eastAsia" w:ascii="宋体" w:hAnsi="宋体" w:eastAsia="宋体" w:cs="宋体"/>
          <w:spacing w:val="4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绿色建筑材料研究</w:t>
      </w:r>
    </w:p>
    <w:p w14:paraId="0D4390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21.</w:t>
      </w:r>
      <w:r>
        <w:rPr>
          <w:rFonts w:hint="eastAsia" w:ascii="宋体" w:hAnsi="宋体" w:eastAsia="宋体" w:cs="宋体"/>
          <w:spacing w:val="6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医用材料研究</w:t>
      </w:r>
    </w:p>
    <w:p w14:paraId="7B8AB0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22.</w:t>
      </w:r>
      <w:r>
        <w:rPr>
          <w:rFonts w:hint="eastAsia" w:ascii="宋体" w:hAnsi="宋体" w:eastAsia="宋体" w:cs="宋体"/>
          <w:spacing w:val="4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</w:rPr>
        <w:t>清洁能源材料研究</w:t>
      </w:r>
    </w:p>
    <w:p w14:paraId="4B53DE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23. 传感器材料研究</w:t>
      </w:r>
    </w:p>
    <w:p w14:paraId="03C73E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spacing w:val="9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24.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河南优势特色作物优异基因挖掘与新种质创制研究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</w:t>
      </w:r>
    </w:p>
    <w:p w14:paraId="4EF8C0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spacing w:val="9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25.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河南重要畜禽水产优异基因挖掘与新种质创制研究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</w:t>
      </w:r>
    </w:p>
    <w:p w14:paraId="78DB78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26.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农业生物新型种质资源创制的共性关键技术研发</w:t>
      </w:r>
    </w:p>
    <w:p w14:paraId="071A12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27.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河南优势特色作物新品种选育与示范应用研究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</w:t>
      </w:r>
    </w:p>
    <w:p w14:paraId="1A47D2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28.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河南畜禽及水产新品种选育与示范应用研究</w:t>
      </w:r>
    </w:p>
    <w:p w14:paraId="31C821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12"/>
        <w:textAlignment w:val="baseline"/>
        <w:rPr>
          <w:rFonts w:hint="eastAsia" w:ascii="宋体" w:hAnsi="宋体" w:eastAsia="宋体" w:cs="宋体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29.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主要作物种质资源智能化鉴评与生物育种应用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</w:t>
      </w:r>
    </w:p>
    <w:p w14:paraId="485955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12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30.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农业生物绿色高效生产关键技术研发及应用</w:t>
      </w:r>
    </w:p>
    <w:p w14:paraId="31938C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31.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动物健康养殖及重要疫病防控关键技术研究</w:t>
      </w:r>
    </w:p>
    <w:p w14:paraId="5E6534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32.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土壤质量提升与农业环境保护关键技术研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发与应用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2384D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33.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主要作物病虫害生态防控与新型农药研发</w:t>
      </w:r>
    </w:p>
    <w:p w14:paraId="283E3C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34.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食品精深加工与质量安全技术研发</w:t>
      </w:r>
    </w:p>
    <w:p w14:paraId="296AED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5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35.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农林业废弃物资源化利用关键技术研究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</w:t>
      </w:r>
    </w:p>
    <w:p w14:paraId="089529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5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36.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农林业生物质资源化利用关键技术研究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</w:t>
      </w:r>
    </w:p>
    <w:p w14:paraId="5D5DA1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37.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人工智能在现代农林业中的应用研究</w:t>
      </w:r>
    </w:p>
    <w:p w14:paraId="78B68B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38.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智慧农林业关键技术研发与示范研究</w:t>
      </w:r>
    </w:p>
    <w:p w14:paraId="25ED68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39.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土壤重金属污染的植物修复技术研究</w:t>
      </w:r>
    </w:p>
    <w:p w14:paraId="656E66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40.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植物种质创新与生物育种研究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</w:p>
    <w:p w14:paraId="580F23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41.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植物重要性状遗传基础研究</w:t>
      </w:r>
    </w:p>
    <w:p w14:paraId="0E6A4A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42.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植物代谢物的鉴定与功能解析</w:t>
      </w:r>
    </w:p>
    <w:p w14:paraId="5C73ED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4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43.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植物有效活性成分分析与开发利用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</w:p>
    <w:p w14:paraId="4FC78E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44.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中医药研究新技术新方法研究</w:t>
      </w:r>
    </w:p>
    <w:p w14:paraId="7B7CFF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45.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中药材的种植与推广示范</w:t>
      </w:r>
    </w:p>
    <w:p w14:paraId="60095C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7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46.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中药活性成分分析及其作用机制解析</w:t>
      </w:r>
      <w:r>
        <w:rPr>
          <w:rFonts w:hint="eastAsia" w:ascii="宋体" w:hAnsi="宋体" w:eastAsia="宋体" w:cs="宋体"/>
          <w:spacing w:val="17"/>
          <w:sz w:val="24"/>
          <w:szCs w:val="24"/>
        </w:rPr>
        <w:t xml:space="preserve"> </w:t>
      </w:r>
    </w:p>
    <w:p w14:paraId="6FF78F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47.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动物重要性状遗传基础研究</w:t>
      </w:r>
    </w:p>
    <w:p w14:paraId="30B471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48.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表观遗传学新机制研究</w:t>
      </w:r>
    </w:p>
    <w:p w14:paraId="6E502C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5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49.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生物大分子的稳态调控与作用机制解析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809D1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5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50.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生物活性小分子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发现与作用机制解析</w:t>
      </w:r>
    </w:p>
    <w:p w14:paraId="108B39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51.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动物、植物和微生物之间的互作网络研究</w:t>
      </w:r>
    </w:p>
    <w:p w14:paraId="03A65E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0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52.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能源高效转换与存储研究</w:t>
      </w:r>
      <w:r>
        <w:rPr>
          <w:rFonts w:hint="eastAsia" w:ascii="宋体" w:hAnsi="宋体" w:eastAsia="宋体" w:cs="宋体"/>
          <w:spacing w:val="10"/>
          <w:sz w:val="24"/>
          <w:szCs w:val="24"/>
        </w:rPr>
        <w:t xml:space="preserve"> </w:t>
      </w:r>
    </w:p>
    <w:p w14:paraId="1C3142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53.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能源系统集成技术研究</w:t>
      </w:r>
    </w:p>
    <w:p w14:paraId="220DC0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8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54.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电池关键材料、能质转换及系统集成研究</w:t>
      </w:r>
      <w:r>
        <w:rPr>
          <w:rFonts w:hint="eastAsia" w:ascii="宋体" w:hAnsi="宋体" w:eastAsia="宋体" w:cs="宋体"/>
          <w:spacing w:val="18"/>
          <w:sz w:val="24"/>
          <w:szCs w:val="24"/>
        </w:rPr>
        <w:t xml:space="preserve"> </w:t>
      </w:r>
    </w:p>
    <w:p w14:paraId="711A53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55.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先进能源装备与安全调控技术研究</w:t>
      </w:r>
    </w:p>
    <w:p w14:paraId="4096D9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4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56.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氢气高效制备及安全储运关键技术研究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</w:p>
    <w:p w14:paraId="3C9721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57.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天基太阳能基础理论与应用技术研究</w:t>
      </w:r>
    </w:p>
    <w:p w14:paraId="5F023B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58.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新能源汽车与关键零部件研究</w:t>
      </w:r>
    </w:p>
    <w:p w14:paraId="6B7D76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59.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清洁能源与节能减排研究</w:t>
      </w:r>
    </w:p>
    <w:p w14:paraId="634CD3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60.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绿色低碳农业与新能源协同发展创新研究</w:t>
      </w:r>
    </w:p>
    <w:p w14:paraId="294BFB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61.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生物质绿色高效高值转化技术研究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</w:t>
      </w:r>
    </w:p>
    <w:p w14:paraId="58E4A3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62.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生物质基材料开发与功能调控研究</w:t>
      </w:r>
    </w:p>
    <w:p w14:paraId="6E1739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63.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有机固废高效处理与低碳循环利用技术研究</w:t>
      </w:r>
    </w:p>
    <w:p w14:paraId="3956A7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64.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多源固废协同处理及高值化利用关键技术研究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</w:t>
      </w:r>
    </w:p>
    <w:p w14:paraId="674E99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65.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基础设施智能检测与绿色低碳运维</w:t>
      </w:r>
    </w:p>
    <w:p w14:paraId="5273B6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66.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绿色低碳建材与智能制造及安全评估研究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A53EB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67.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建筑结构安全性与韧性提升关键技术研究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98C5D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68.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矿产资源深度开发与智能监测技术研究</w:t>
      </w:r>
    </w:p>
    <w:p w14:paraId="062AE4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69.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碳封存协同资源开发关键技术研究</w:t>
      </w:r>
    </w:p>
    <w:p w14:paraId="4D4BFB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5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70.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多源污染智能监测技术与高效治理研究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</w:p>
    <w:p w14:paraId="721B29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71.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灾害智能监测与预警防控技术研究</w:t>
      </w:r>
    </w:p>
    <w:p w14:paraId="6209C1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5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72.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气候变化与生态系统韧性提升技术研究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</w:p>
    <w:p w14:paraId="2E0FF5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73.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计算机视觉基础理论及应用研究</w:t>
      </w:r>
    </w:p>
    <w:p w14:paraId="146DC1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74. 无人机管控与智能传感网研究</w:t>
      </w:r>
    </w:p>
    <w:p w14:paraId="1E1FD5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75. 量子通信与量子信息处理研究</w:t>
      </w:r>
    </w:p>
    <w:p w14:paraId="3D80F6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76. 新型光电器件与显示技术研究</w:t>
      </w:r>
    </w:p>
    <w:p w14:paraId="01FAF9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77. 智能交通与物联网关键技术研究</w:t>
      </w:r>
    </w:p>
    <w:p w14:paraId="3CB1B1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78. 文化遗产数字化与智能修复技术研究</w:t>
      </w:r>
    </w:p>
    <w:p w14:paraId="49F853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79. 软件智能测试与低代码开发研究</w:t>
      </w:r>
    </w:p>
    <w:p w14:paraId="25646E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80. 人工智能大模型与先进计算技术研究</w:t>
      </w:r>
    </w:p>
    <w:p w14:paraId="4957C8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81. 先进控制理论与技术研究</w:t>
      </w:r>
    </w:p>
    <w:p w14:paraId="567DD0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82. 全光网络信号处理关键技术研究</w:t>
      </w:r>
    </w:p>
    <w:p w14:paraId="383444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83. 空天地一体化信息网络关键技术研究</w:t>
      </w:r>
    </w:p>
    <w:p w14:paraId="4A2CC5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84. 数据安全与隐私保护关键技术研究</w:t>
      </w:r>
    </w:p>
    <w:p w14:paraId="6864BD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85.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AI</w:t>
      </w:r>
      <w:r>
        <w:rPr>
          <w:rFonts w:hint="eastAsia" w:ascii="宋体" w:hAnsi="宋体" w:eastAsia="宋体" w:cs="宋体"/>
          <w:spacing w:val="8"/>
          <w:sz w:val="24"/>
          <w:szCs w:val="24"/>
        </w:rPr>
        <w:t>赋能的疾病预防与早期干预的创新探索</w:t>
      </w:r>
    </w:p>
    <w:p w14:paraId="2D96D9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86.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人工智能和数字化医疗技术在精准诊疗中的应用研究</w:t>
      </w:r>
    </w:p>
    <w:p w14:paraId="27A215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87.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生殖系统疾病的机制探索与诊治研究</w:t>
      </w:r>
    </w:p>
    <w:p w14:paraId="26DD1A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88.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泌尿系统疾病的机制探索与干预研究</w:t>
      </w:r>
    </w:p>
    <w:p w14:paraId="518820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89.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脉管系统疾病的机制探索与干预研究</w:t>
      </w:r>
    </w:p>
    <w:p w14:paraId="074909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5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90.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内分泌系统疾病的机制探索与干预研究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</w:p>
    <w:p w14:paraId="22AB60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91.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呼吸系统疾病的机制探索与干预研究</w:t>
      </w:r>
    </w:p>
    <w:p w14:paraId="2EC3F4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3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92.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消化系统疾病的机制探索与干预研究</w:t>
      </w:r>
      <w:r>
        <w:rPr>
          <w:rFonts w:hint="eastAsia" w:ascii="宋体" w:hAnsi="宋体" w:eastAsia="宋体" w:cs="宋体"/>
          <w:spacing w:val="13"/>
          <w:sz w:val="24"/>
          <w:szCs w:val="24"/>
        </w:rPr>
        <w:t xml:space="preserve"> </w:t>
      </w:r>
    </w:p>
    <w:p w14:paraId="030FAB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3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93.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神经系统疾病的机制探索与干预研究</w:t>
      </w:r>
      <w:r>
        <w:rPr>
          <w:rFonts w:hint="eastAsia" w:ascii="宋体" w:hAnsi="宋体" w:eastAsia="宋体" w:cs="宋体"/>
          <w:spacing w:val="13"/>
          <w:sz w:val="24"/>
          <w:szCs w:val="24"/>
        </w:rPr>
        <w:t xml:space="preserve"> </w:t>
      </w:r>
    </w:p>
    <w:p w14:paraId="01E9E9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3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94.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精神疾病的发病机制探索与干预策略</w:t>
      </w:r>
      <w:r>
        <w:rPr>
          <w:rFonts w:hint="eastAsia" w:ascii="宋体" w:hAnsi="宋体" w:eastAsia="宋体" w:cs="宋体"/>
          <w:spacing w:val="13"/>
          <w:sz w:val="24"/>
          <w:szCs w:val="24"/>
        </w:rPr>
        <w:t xml:space="preserve"> </w:t>
      </w:r>
    </w:p>
    <w:p w14:paraId="6F85B2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95.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皮肤病相关机制的探索与干预研究</w:t>
      </w:r>
    </w:p>
    <w:p w14:paraId="31F16F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96.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新型免疫治疗靶点筛选与干预研究</w:t>
      </w:r>
    </w:p>
    <w:p w14:paraId="7C33F8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5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97.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创新药物设计及新型药物递送系统构建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</w:p>
    <w:p w14:paraId="0C4975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98.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再生医学与组织工程研究与应用</w:t>
      </w:r>
    </w:p>
    <w:p w14:paraId="6AD5F4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99.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肿瘤预防与肿瘤诊疗的新策略</w:t>
      </w:r>
    </w:p>
    <w:p w14:paraId="3540A3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100.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肿瘤发生发展机制及其调控网络探究</w:t>
      </w:r>
    </w:p>
    <w:p w14:paraId="75AA8D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101.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中医药防治重大慢病的临床机制与诊疗优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化研究</w:t>
      </w:r>
    </w:p>
    <w:p w14:paraId="4B5F33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102. 智能机器人自主感知与控制关键技术</w:t>
      </w:r>
    </w:p>
    <w:p w14:paraId="5722F4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103. 农业装备智能化系统研究</w:t>
      </w:r>
    </w:p>
    <w:p w14:paraId="354513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104. 高可靠长寿命高端装备关键部件基础研究</w:t>
      </w:r>
    </w:p>
    <w:p w14:paraId="499D2E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105. 生物质绿色转化技术与应用</w:t>
      </w:r>
    </w:p>
    <w:p w14:paraId="3362A5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106. 材料智能成型技术与工艺</w:t>
      </w:r>
    </w:p>
    <w:p w14:paraId="01D799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107. 轻量化设计、材料与制造技术</w:t>
      </w:r>
    </w:p>
    <w:p w14:paraId="03DA7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108. 增材制造关键技术</w:t>
      </w:r>
    </w:p>
    <w:p w14:paraId="13BE24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109. 高端装备表界面行为基础研究</w:t>
      </w:r>
    </w:p>
    <w:p w14:paraId="33BAC3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110. 高端装备智能运维特种传感器技术</w:t>
      </w:r>
    </w:p>
    <w:p w14:paraId="7E87F2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111. 柔性制造系统关键技术</w:t>
      </w:r>
    </w:p>
    <w:p w14:paraId="7A1202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112. 复杂装备性能检测与评估技术</w:t>
      </w:r>
    </w:p>
    <w:p w14:paraId="660110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113. 复杂装备数字孪生建模理论与应用技术</w:t>
      </w:r>
    </w:p>
    <w:p w14:paraId="4E3FAD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114. 低空经济下智能运维关键技术</w:t>
      </w:r>
    </w:p>
    <w:p w14:paraId="5E0D32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115. 传统制造业转型升级关键技术</w:t>
      </w:r>
    </w:p>
    <w:p w14:paraId="392563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0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116. 面向高端装备制造的正向设计技术及应用</w:t>
      </w:r>
      <w:r>
        <w:rPr>
          <w:rFonts w:hint="eastAsia" w:ascii="宋体" w:hAnsi="宋体" w:eastAsia="宋体" w:cs="宋体"/>
          <w:spacing w:val="10"/>
          <w:sz w:val="24"/>
          <w:szCs w:val="24"/>
        </w:rPr>
        <w:t xml:space="preserve"> </w:t>
      </w:r>
    </w:p>
    <w:p w14:paraId="0DBD87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117.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非线性分析与复杂系统动力学的数学理论</w:t>
      </w:r>
      <w:r>
        <w:rPr>
          <w:rFonts w:hint="eastAsia" w:ascii="宋体" w:hAnsi="宋体" w:eastAsia="宋体" w:cs="宋体"/>
          <w:spacing w:val="6"/>
          <w:sz w:val="24"/>
          <w:szCs w:val="24"/>
        </w:rPr>
        <w:t xml:space="preserve">  </w:t>
      </w:r>
    </w:p>
    <w:p w14:paraId="281582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118.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代数结构理论及其跨学科应用基础</w:t>
      </w:r>
    </w:p>
    <w:p w14:paraId="363664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119.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泛函分析与无限维空间中的优化理论</w:t>
      </w:r>
      <w:r>
        <w:rPr>
          <w:rFonts w:hint="eastAsia" w:ascii="宋体" w:hAnsi="宋体" w:eastAsia="宋体" w:cs="宋体"/>
          <w:spacing w:val="6"/>
          <w:sz w:val="24"/>
          <w:szCs w:val="24"/>
        </w:rPr>
        <w:t xml:space="preserve"> </w:t>
      </w:r>
    </w:p>
    <w:p w14:paraId="41EEC2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120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.图论与复杂网络的建模、分析及控制</w:t>
      </w:r>
    </w:p>
    <w:p w14:paraId="3BDD60E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神经动力学与类脑计算的数学基础</w:t>
      </w:r>
    </w:p>
    <w:p w14:paraId="3480844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材料与流体系统的数学建模及工业应用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</w:p>
    <w:p w14:paraId="7A6CFEB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right="0" w:right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123.高性能计算与工程复杂系统数值方法</w:t>
      </w:r>
    </w:p>
    <w:p w14:paraId="69124C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124.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数据驱动的不确定系统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建模与智能算法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</w:p>
    <w:p w14:paraId="26B33D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125.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流域生态与资源的数学规划及智能调控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</w:p>
    <w:p w14:paraId="5253B2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126.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大数据统计理论与复杂数据智能分析</w:t>
      </w:r>
    </w:p>
    <w:p w14:paraId="69E18A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127.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新型高温超导体设计与物理</w:t>
      </w:r>
    </w:p>
    <w:p w14:paraId="5B0333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4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128.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极端条件下的新物态与新效应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</w:p>
    <w:p w14:paraId="256297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129.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量子信息物理基础与应用</w:t>
      </w:r>
    </w:p>
    <w:p w14:paraId="13A67E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130.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半导体材料与器件中的物理问题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25F5E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131.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粒子物理与天体物理</w:t>
      </w:r>
    </w:p>
    <w:p w14:paraId="62019B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132.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低维材料的表界面物理与器件</w:t>
      </w:r>
    </w:p>
    <w:p w14:paraId="2F5BA2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133.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新型辐射探测材料、原理及成像应用</w:t>
      </w:r>
      <w:r>
        <w:rPr>
          <w:rFonts w:hint="eastAsia" w:ascii="宋体" w:hAnsi="宋体" w:eastAsia="宋体" w:cs="宋体"/>
          <w:spacing w:val="6"/>
          <w:sz w:val="24"/>
          <w:szCs w:val="24"/>
        </w:rPr>
        <w:t xml:space="preserve"> </w:t>
      </w:r>
    </w:p>
    <w:p w14:paraId="61FF2A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134.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物质微观量子结构的精确研究</w:t>
      </w:r>
    </w:p>
    <w:p w14:paraId="7E4E9F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135.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光场调控物理及应用</w:t>
      </w:r>
    </w:p>
    <w:p w14:paraId="4CB7BF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136.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非线性动力系统与复杂流体稳定性研究</w:t>
      </w:r>
    </w:p>
    <w:p w14:paraId="042BFB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137.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复杂体系中原子与分子物理问题与光物理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/>
        </w:rPr>
        <w:t>问题</w:t>
      </w:r>
    </w:p>
    <w:p w14:paraId="26834A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138.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基于商用密码技术的智慧校园管理关键技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术研究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A5840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139.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IPv</w:t>
      </w:r>
      <w:r>
        <w:rPr>
          <w:rFonts w:hint="eastAsia" w:ascii="宋体" w:hAnsi="宋体" w:eastAsia="宋体" w:cs="宋体"/>
          <w:spacing w:val="7"/>
          <w:sz w:val="24"/>
          <w:szCs w:val="24"/>
        </w:rPr>
        <w:t>6+教育专网创新应用关键技术研究</w:t>
      </w:r>
    </w:p>
    <w:p w14:paraId="21BB33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140.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基于人工智能的智慧校园平台设计与应用研究</w:t>
      </w:r>
    </w:p>
    <w:p w14:paraId="3CAB69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141.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教育数字化转型背景下的数据要素构建关键技术研究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FB61A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142.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人工智能支持的校园智能决策系统设计与技术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研究</w:t>
      </w:r>
    </w:p>
    <w:p w14:paraId="3F035E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143.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教育垂类模型研训关键技术研究</w:t>
      </w:r>
    </w:p>
    <w:p w14:paraId="2AC822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144.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基于生成式人工智能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的</w:t>
      </w:r>
      <w:bookmarkStart w:id="0" w:name="_GoBack"/>
      <w:bookmarkEnd w:id="0"/>
      <w:r>
        <w:rPr>
          <w:rFonts w:hint="eastAsia" w:ascii="宋体" w:hAnsi="宋体" w:eastAsia="宋体" w:cs="宋体"/>
          <w:spacing w:val="8"/>
          <w:sz w:val="24"/>
          <w:szCs w:val="24"/>
        </w:rPr>
        <w:t>学科专用大模型设计与技术研究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49BED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145.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知识图谱构建关键技术研究与应用</w:t>
      </w:r>
    </w:p>
    <w:p w14:paraId="528920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146.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教育数据分级分类设计与研究</w:t>
      </w:r>
    </w:p>
    <w:p w14:paraId="591D66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5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147.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教育数据全生命周期安全防护关键技术研究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</w:p>
    <w:p w14:paraId="475B26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148.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河南省校企研发中心建设与发展研究</w:t>
      </w:r>
    </w:p>
    <w:p w14:paraId="7579C7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149.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河南省高校科技创新改革体制机制研究</w:t>
      </w:r>
    </w:p>
    <w:p w14:paraId="78C316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150.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河南省高校科技成果转移转化模式创新研究</w:t>
      </w:r>
    </w:p>
    <w:p w14:paraId="177C84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7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151.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河南省高校科研统计工作与数据应用机制研究</w:t>
      </w:r>
      <w:r>
        <w:rPr>
          <w:rFonts w:hint="eastAsia" w:ascii="宋体" w:hAnsi="宋体" w:eastAsia="宋体" w:cs="宋体"/>
          <w:spacing w:val="17"/>
          <w:sz w:val="24"/>
          <w:szCs w:val="24"/>
        </w:rPr>
        <w:t xml:space="preserve"> </w:t>
      </w:r>
    </w:p>
    <w:p w14:paraId="6DD300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7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152.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河南省高校科研诚信和学风作风建设问题研究</w:t>
      </w:r>
      <w:r>
        <w:rPr>
          <w:rFonts w:hint="eastAsia" w:ascii="宋体" w:hAnsi="宋体" w:eastAsia="宋体" w:cs="宋体"/>
          <w:spacing w:val="17"/>
          <w:sz w:val="24"/>
          <w:szCs w:val="24"/>
        </w:rPr>
        <w:t xml:space="preserve"> </w:t>
      </w:r>
    </w:p>
    <w:p w14:paraId="56A124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153.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河南省高校实验室安全管理体系建设研究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DF10B">
    <w:pPr>
      <w:pStyle w:val="2"/>
      <w:spacing w:before="1" w:line="183" w:lineRule="auto"/>
      <w:jc w:val="right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4"/>
        <w:sz w:val="29"/>
        <w:szCs w:val="29"/>
      </w:rPr>
      <w:t>13</w:t>
    </w:r>
    <w:r>
      <w:rPr>
        <w:spacing w:val="33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8FDDB1"/>
    <w:multiLevelType w:val="singleLevel"/>
    <w:tmpl w:val="A88FDDB1"/>
    <w:lvl w:ilvl="0" w:tentative="0">
      <w:start w:val="12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F430F"/>
    <w:rsid w:val="63003352"/>
    <w:rsid w:val="6D6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2489</Words>
  <Characters>2843</Characters>
  <Lines>0</Lines>
  <Paragraphs>0</Paragraphs>
  <TotalTime>4</TotalTime>
  <ScaleCrop>false</ScaleCrop>
  <LinksUpToDate>false</LinksUpToDate>
  <CharactersWithSpaces>3035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2025-05-07T09:09:00Z</dcterms:created>
  <dc:creator>Administrator</dc:creator>
  <cp:lastModifiedBy>王永国</cp:lastModifiedBy>
  <dcterms:modified xsi:type="dcterms:W3CDTF">2025-05-08T01:55:45Z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980287FFA7C547A9B35162A88C18070B_12</vt:lpwstr>
  </property>
</Properties>
</file>