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9" w:line="237" w:lineRule="auto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28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1</w:t>
      </w:r>
    </w:p>
    <w:p>
      <w:pPr>
        <w:spacing w:line="271" w:lineRule="auto"/>
        <w:rPr>
          <w:rFonts w:ascii="Arial"/>
          <w:sz w:val="21"/>
        </w:rPr>
      </w:pPr>
    </w:p>
    <w:p>
      <w:pPr>
        <w:spacing w:before="139" w:line="596" w:lineRule="exact"/>
        <w:jc w:val="center"/>
        <w:rPr>
          <w:rFonts w:ascii="Arial"/>
          <w:sz w:val="21"/>
        </w:rPr>
      </w:pPr>
      <w:r>
        <w:rPr>
          <w:rFonts w:hint="eastAsia" w:ascii="黑体" w:hAnsi="黑体" w:eastAsia="黑体" w:cs="黑体"/>
          <w:spacing w:val="7"/>
          <w:position w:val="2"/>
          <w:sz w:val="32"/>
          <w:szCs w:val="3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hint="eastAsia" w:ascii="黑体" w:hAnsi="黑体" w:eastAsia="黑体" w:cs="黑体"/>
          <w:spacing w:val="-89"/>
          <w:position w:val="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7"/>
          <w:position w:val="2"/>
          <w:sz w:val="32"/>
          <w:szCs w:val="3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年度《资政参考》征稿指南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1. 习近平新时代中国特色社会主义思想的河南实践（可分具体方向）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2. 中国式现代化的河南实践（可分具体方向）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3.河南加快形成新质生产力的路径研究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4.河南建设现代化农业强省的对策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5.河南实施创新驱动科教兴省人才强省战略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 xml:space="preserve">6.河南加快建设国家区域科技创新中心的路径与对策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 xml:space="preserve">7.河南先进制造业“建圈强链 ”建设的思路与对策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8.数字化驱动河南省生活性服务业高品质发展对策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9.提升中原农谷科技创新成果转化效率策略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10.河南提升专精特新企业产业园区高质量发展的思路与对策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11.河南省管国企混合所有制改革路径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12.河南新能源汽车产业链韧性提升策略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13.河南优化新型储能产业布局的思路与对策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14.新质生产力赋能河南省重点产业链高质量发展的路径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15.提升河南先进制造业产业集群竞争力研究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16.河南构建低空经济全产业链的路径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17. 空中丝绸之路推动河南实现更高水平开放的路径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18.加快提升河南消费能力对策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19.河南加快推动战略性新兴产业集群发展路径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20.加快河南数字经济与实体经济深度融合路径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21.河南农村产业融合（优势特色农产品、畜牧业、设施农业、养殖业）</w:t>
      </w:r>
      <w:bookmarkStart w:id="0" w:name="_GoBack"/>
      <w:bookmarkEnd w:id="0"/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高质量发展的路径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22.河南推进南水北调中线水源地生态农业高质量发展路径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23.促进河南民营经济高质量发展的路径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24.河南提升中心城市区域带动力思路与对策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25.河南主题公园空间布局与发展路径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26.河南数字文化产业发展模式和创新路径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27.全产业链视角下河南文旅文创融合战略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28.构建河南省“产 、购 、储、加 、销 ”一体化现代食品全产业链条的对策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29.河南建设国家未来产业先导区的对策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30.河南高标准农田“投融建运管 ”一体化的建设路径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31.河南省提升“ 四条丝绸之路 ”优势的对策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32.河南省提升文旅消费潜力的对策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33.数字经济推动河南新质生产力发展的对策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34.河南实施“ 千村示范、万村整治 ”工程的对策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35.健全河南耕地数量、质量、生态“三位一体”保护制度的思路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36.河南粮食产业高质量发展对策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37.促进河南县域城乡融合发展对策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38.河南省食品加工业竞争力提升路径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39.数字经济赋能河南高质量发展重要举措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40.河南加快企业数字化转型对策研究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41.河南国家未来产业先导区建设研究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42.河南文化遗产数字化建设路径研究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 xml:space="preserve">43.河南省新能源产业链供应链韧性的数字化提升路径研究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44.河南省新能源产业（汽车/动力电池/储能）高质量协同发展思路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45.河南传统装备制造数字化 、 品牌化转型路径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46.河南农村养老服务体系构建路径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47.河南新能源汽车产业创新生态构建与路径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48.河南省体医融合高质量发展研究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49.河南省智慧养老发展路径研究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50.提高我省金融资源配置效率和能力研究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51.数字赋能我省营商环境高质量发展研究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52.提升河南产业链供应链安全稳定策略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53.推动河南制造业数字化转型的路径与对策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54.河南培育发展人工智能产业对策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55.河南加快中医药强省建设的路径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56.河南学前教育高质量发展的思路与对策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57.河南特殊教育健康发展可持续发展的思路与对策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58.河南巩固深化“双减 ”成果的举措及建议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59.河南构建现代职业教育体系的对策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eastAsia="zh-CN"/>
        </w:rPr>
        <w:t>60.河南语言文字工作高质量发展的思路与对策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65" w:lineRule="auto"/>
      <w:jc w:val="right"/>
      <w:rPr>
        <w:sz w:val="30"/>
        <w:szCs w:val="30"/>
      </w:rPr>
    </w:pPr>
    <w:r>
      <w:rPr>
        <w:spacing w:val="-28"/>
        <w:sz w:val="30"/>
        <w:szCs w:val="30"/>
      </w:rPr>
      <w:t>—</w:t>
    </w:r>
    <w:r>
      <w:rPr>
        <w:spacing w:val="-27"/>
        <w:sz w:val="30"/>
        <w:szCs w:val="30"/>
      </w:rPr>
      <w:t xml:space="preserve">  5</w:t>
    </w:r>
    <w:r>
      <w:rPr>
        <w:spacing w:val="65"/>
        <w:sz w:val="30"/>
        <w:szCs w:val="30"/>
      </w:rPr>
      <w:t xml:space="preserve"> </w:t>
    </w:r>
    <w:r>
      <w:rPr>
        <w:spacing w:val="-1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0F193013"/>
    <w:rsid w:val="40B2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2024-04-19T01:25:03Z</dcterms:created>
  <dc:creator>Administrator</dc:creator>
  <cp:lastModifiedBy>王永国</cp:lastModifiedBy>
  <dcterms:modified xsi:type="dcterms:W3CDTF">2024-04-19T01:28:44Z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C0FEEA1D325042FBBAD0ACD47ADA2AEB_12</vt:lpwstr>
  </property>
</Properties>
</file>