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  件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84" w:line="235" w:lineRule="auto"/>
        <w:ind w:right="61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6"/>
          <w:sz w:val="32"/>
          <w:szCs w:val="32"/>
        </w:rPr>
        <w:t>2</w:t>
      </w:r>
      <w:r>
        <w:rPr>
          <w:rFonts w:hint="eastAsia" w:ascii="黑体" w:hAnsi="黑体" w:eastAsia="黑体" w:cs="黑体"/>
          <w:spacing w:val="-19"/>
          <w:sz w:val="32"/>
          <w:szCs w:val="32"/>
        </w:rPr>
        <w:t>024年度河南省高等学校哲学社会科学应用研究</w:t>
      </w:r>
      <w:r>
        <w:rPr>
          <w:rFonts w:hint="eastAsia" w:ascii="黑体" w:hAnsi="黑体" w:eastAsia="黑体" w:cs="黑体"/>
          <w:spacing w:val="9"/>
          <w:sz w:val="32"/>
          <w:szCs w:val="32"/>
        </w:rPr>
        <w:t>重</w:t>
      </w:r>
      <w:r>
        <w:rPr>
          <w:rFonts w:hint="eastAsia" w:ascii="黑体" w:hAnsi="黑体" w:eastAsia="黑体" w:cs="黑体"/>
          <w:spacing w:val="7"/>
          <w:sz w:val="32"/>
          <w:szCs w:val="32"/>
        </w:rPr>
        <w:t>大项目选题指南</w:t>
      </w:r>
    </w:p>
    <w:p>
      <w:pPr>
        <w:spacing w:line="46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8"/>
          <w:sz w:val="24"/>
          <w:szCs w:val="24"/>
        </w:rPr>
        <w:t>1</w:t>
      </w:r>
      <w:r>
        <w:rPr>
          <w:rFonts w:hint="eastAsia" w:ascii="宋体" w:hAnsi="宋体" w:eastAsia="宋体" w:cs="宋体"/>
          <w:spacing w:val="15"/>
          <w:sz w:val="24"/>
          <w:szCs w:val="24"/>
        </w:rPr>
        <w:t>.习近平新时代中国特色社会主义思想的河南实践研究(可分具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体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方向</w:t>
      </w:r>
      <w:bookmarkStart w:id="0" w:name="_GoBack"/>
      <w:bookmarkEnd w:id="0"/>
      <w:r>
        <w:rPr>
          <w:rFonts w:hint="eastAsia" w:ascii="宋体" w:hAnsi="宋体" w:eastAsia="宋体" w:cs="宋体"/>
          <w:spacing w:val="7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2.中国式现代化的河南实践研究(可分具体方向</w:t>
      </w:r>
      <w:r>
        <w:rPr>
          <w:rFonts w:hint="eastAsia" w:ascii="宋体" w:hAnsi="宋体" w:eastAsia="宋体" w:cs="宋体"/>
          <w:spacing w:val="13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3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.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推动河南高质量发展的对策研究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4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.河南实施创新驱动科教兴省人才强省战略研究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5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.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河南加快建设国家区域科技创新中心的对策研究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6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.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河南增强国内大循环内生动力和可靠性的着力点研究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7.河南深化医药卫生体制改革路径研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8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.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加快河南数字经济与实体经济深度融合路径研究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9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.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河南省构建经济发展安全格局的思路和对策研究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10.实施河南自由贸易试验区提升战略研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11.河南持续打造一流营商环境对策研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1</w:t>
      </w:r>
      <w:r>
        <w:rPr>
          <w:rFonts w:hint="eastAsia" w:ascii="宋体" w:hAnsi="宋体" w:eastAsia="宋体" w:cs="宋体"/>
          <w:spacing w:val="8"/>
          <w:sz w:val="24"/>
          <w:szCs w:val="24"/>
        </w:rPr>
        <w:t>2.提升河南产业链供应链韧性和安全水平路径研究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1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.推动河南创新链产业链资金链人才链深度融合路径路径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14.河南加快中医药强省建设的路径研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1</w:t>
      </w:r>
      <w:r>
        <w:rPr>
          <w:rFonts w:hint="eastAsia" w:ascii="宋体" w:hAnsi="宋体" w:eastAsia="宋体" w:cs="宋体"/>
          <w:spacing w:val="8"/>
          <w:sz w:val="24"/>
          <w:szCs w:val="24"/>
        </w:rPr>
        <w:t>5.河南促进中医药传承创新发展的路径研究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847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9"/>
          <w:sz w:val="24"/>
          <w:szCs w:val="24"/>
        </w:rPr>
        <w:t>6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.加快提升河南消费能力对策研究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2"/>
          <w:sz w:val="24"/>
          <w:szCs w:val="24"/>
        </w:rPr>
        <w:t>1</w:t>
      </w:r>
      <w:r>
        <w:rPr>
          <w:rFonts w:hint="eastAsia" w:ascii="宋体" w:hAnsi="宋体" w:eastAsia="宋体" w:cs="宋体"/>
          <w:spacing w:val="7"/>
          <w:sz w:val="24"/>
          <w:szCs w:val="24"/>
        </w:rPr>
        <w:t>7.河南健康有序推进新基建对策研究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13"/>
          <w:sz w:val="24"/>
          <w:szCs w:val="24"/>
        </w:rPr>
        <w:t>8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.加快构建河南省养老服务体系研究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8"/>
          <w:sz w:val="24"/>
          <w:szCs w:val="24"/>
        </w:rPr>
        <w:t>9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.推进河南首发经济发展对策研究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0.河南数智赋能专精特新企业高质量发展路径研究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21.促进河南民营经济高质量发展路径研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2.加快河南新型工业化进程的路径与对策研究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3.加快培育壮大河南现代化产业体系对策研究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4.河南加快发展临港经济的思路和对策研究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25.河南宜居城市建设的思路和对策研</w:t>
      </w:r>
      <w:r>
        <w:rPr>
          <w:rFonts w:hint="eastAsia" w:ascii="宋体" w:hAnsi="宋体" w:eastAsia="宋体" w:cs="宋体"/>
          <w:spacing w:val="4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2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6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.河南加快培育头雁企业和专精特新企业发展的对策研究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7.河南打造国家级数字产业集群的路径研究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8.河南建设现代化农业强省的途径与对策研究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9.河南保障国家粮食安全与现代种业发展路径研究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3</w:t>
      </w:r>
      <w:r>
        <w:rPr>
          <w:rFonts w:hint="eastAsia" w:ascii="宋体" w:hAnsi="宋体" w:eastAsia="宋体" w:cs="宋体"/>
          <w:spacing w:val="13"/>
          <w:sz w:val="24"/>
          <w:szCs w:val="24"/>
        </w:rPr>
        <w:t>0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.河南粮食生产高质量发展路径研究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1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.加快河南设施农业发展对策研究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2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.河南农业防灾减灾机制对策研究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3.河南加快宜居宜业和美乡村建设路径研究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4.现代化进程中我省加快推进城乡融合发展路径研究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5.新发展格局下河南县域经济高质量发展路径研究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6.河南发展新型农村集体经济面临的问题和对策研究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7.进一步做强河南县域特色产业的思路和举措研究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55" w:firstLine="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3</w:t>
      </w:r>
      <w:r>
        <w:rPr>
          <w:rFonts w:hint="eastAsia" w:ascii="宋体" w:hAnsi="宋体" w:eastAsia="宋体" w:cs="宋体"/>
          <w:spacing w:val="7"/>
          <w:sz w:val="24"/>
          <w:szCs w:val="24"/>
        </w:rPr>
        <w:t>8.河南农村电商发展策略研究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3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9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.河南氢能与新型储能等未来产业高质量发展的路径研究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40.河南加快新能源汽车产业发展对策研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4</w:t>
      </w:r>
      <w:r>
        <w:rPr>
          <w:rFonts w:hint="eastAsia" w:ascii="宋体" w:hAnsi="宋体" w:eastAsia="宋体" w:cs="宋体"/>
          <w:spacing w:val="15"/>
          <w:sz w:val="24"/>
          <w:szCs w:val="24"/>
        </w:rPr>
        <w:t>1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.推进河南县域新型城镇化与乡村振兴协调发展路径研究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4</w:t>
      </w:r>
      <w:r>
        <w:rPr>
          <w:rFonts w:hint="eastAsia" w:ascii="宋体" w:hAnsi="宋体" w:eastAsia="宋体" w:cs="宋体"/>
          <w:spacing w:val="9"/>
          <w:sz w:val="24"/>
          <w:szCs w:val="24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.河南推进农业跨界新业态发展的路径与对策研究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4</w:t>
      </w:r>
      <w:r>
        <w:rPr>
          <w:rFonts w:hint="eastAsia" w:ascii="宋体" w:hAnsi="宋体" w:eastAsia="宋体" w:cs="宋体"/>
          <w:spacing w:val="9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.河南推进工业转型新业态发展的路径与对策研究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4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4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.河南推进服务业融合新业态发展的路径与对策研究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45.河南防范化解地方金融风险对策研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3"/>
          <w:sz w:val="24"/>
          <w:szCs w:val="24"/>
        </w:rPr>
        <w:t>4</w:t>
      </w:r>
      <w:r>
        <w:rPr>
          <w:rFonts w:hint="eastAsia" w:ascii="宋体" w:hAnsi="宋体" w:eastAsia="宋体" w:cs="宋体"/>
          <w:spacing w:val="8"/>
          <w:sz w:val="24"/>
          <w:szCs w:val="24"/>
        </w:rPr>
        <w:t>6.河南加快南水北调中线工程生态治理对策研究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4</w:t>
      </w:r>
      <w:r>
        <w:rPr>
          <w:rFonts w:hint="eastAsia" w:ascii="宋体" w:hAnsi="宋体" w:eastAsia="宋体" w:cs="宋体"/>
          <w:spacing w:val="9"/>
          <w:sz w:val="24"/>
          <w:szCs w:val="24"/>
        </w:rPr>
        <w:t>7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.河南省扬尘污染治理对策研究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4</w:t>
      </w:r>
      <w:r>
        <w:rPr>
          <w:rFonts w:hint="eastAsia" w:ascii="宋体" w:hAnsi="宋体" w:eastAsia="宋体" w:cs="宋体"/>
          <w:spacing w:val="9"/>
          <w:sz w:val="24"/>
          <w:szCs w:val="24"/>
        </w:rPr>
        <w:t>8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.河南省美丽河湖建设对策研究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4</w:t>
      </w:r>
      <w:r>
        <w:rPr>
          <w:rFonts w:hint="eastAsia" w:ascii="宋体" w:hAnsi="宋体" w:eastAsia="宋体" w:cs="宋体"/>
          <w:spacing w:val="7"/>
          <w:sz w:val="24"/>
          <w:szCs w:val="24"/>
        </w:rPr>
        <w:t>9.加快信用河南建设对策研究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3"/>
          <w:sz w:val="24"/>
          <w:szCs w:val="24"/>
        </w:rPr>
        <w:t>5</w:t>
      </w:r>
      <w:r>
        <w:rPr>
          <w:rFonts w:hint="eastAsia" w:ascii="宋体" w:hAnsi="宋体" w:eastAsia="宋体" w:cs="宋体"/>
          <w:spacing w:val="8"/>
          <w:sz w:val="24"/>
          <w:szCs w:val="24"/>
        </w:rPr>
        <w:t>0.河南现代物流运行体系高质量发展的路径研究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5</w:t>
      </w:r>
      <w:r>
        <w:rPr>
          <w:rFonts w:hint="eastAsia" w:ascii="宋体" w:hAnsi="宋体" w:eastAsia="宋体" w:cs="宋体"/>
          <w:spacing w:val="9"/>
          <w:sz w:val="24"/>
          <w:szCs w:val="24"/>
        </w:rPr>
        <w:t>1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.河南加快推动战略性新兴产业集群发展路径研究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52.河南推动传统产业提质发展路径研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5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3</w:t>
      </w:r>
      <w:r>
        <w:rPr>
          <w:rFonts w:hint="eastAsia" w:ascii="宋体" w:hAnsi="宋体" w:eastAsia="宋体" w:cs="宋体"/>
          <w:spacing w:val="8"/>
          <w:sz w:val="24"/>
          <w:szCs w:val="24"/>
        </w:rPr>
        <w:t>.河南传统装备制造高端化、智能化转型的路径研究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5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4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.提升河南制造业竞争力路径研究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55.河南生态系统碳汇能力提升路径研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56.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河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南深度融入 “一带一路”和 RCEP 路径研究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5</w:t>
      </w:r>
      <w:r>
        <w:rPr>
          <w:rFonts w:hint="eastAsia" w:ascii="宋体" w:hAnsi="宋体" w:eastAsia="宋体" w:cs="宋体"/>
          <w:spacing w:val="8"/>
          <w:sz w:val="24"/>
          <w:szCs w:val="24"/>
        </w:rPr>
        <w:t>7.新时代河南文化强省建设路径与对策研究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</w:t>
      </w:r>
      <w:r>
        <w:rPr>
          <w:rFonts w:hint="eastAsia" w:ascii="宋体" w:hAnsi="宋体" w:eastAsia="宋体" w:cs="宋体"/>
          <w:spacing w:val="6"/>
          <w:sz w:val="24"/>
          <w:szCs w:val="24"/>
        </w:rPr>
        <w:t>8.河南推进文旅融合高质量发展对策研究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59.河南省文旅融合发展格局构建路径研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究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870" w:firstLine="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60.加快培育河南城市文化品牌对策研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究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2"/>
        <w:sz w:val="29"/>
        <w:szCs w:val="29"/>
      </w:rPr>
      <w:t>— 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2B5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2023-07-12T08:47:54Z</dcterms:created>
  <dc:creator>Administrator</dc:creator>
  <cp:lastModifiedBy>王永国</cp:lastModifiedBy>
  <dcterms:modified xsi:type="dcterms:W3CDTF">2023-07-12T09:02:07Z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B9BC5EEE0CFC424FA46E6E382D314239_12</vt:lpwstr>
  </property>
</Properties>
</file>