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pacing w:line="560" w:lineRule="exact"/>
        <w:ind w:firstLine="0" w:firstLineChars="0"/>
        <w:rPr>
          <w:rFonts w:ascii="黑体" w:hAnsi="黑体" w:eastAsia="黑体" w:cs="仿宋_GB2312"/>
          <w:color w:val="auto"/>
          <w:sz w:val="32"/>
          <w:szCs w:val="32"/>
        </w:rPr>
      </w:pPr>
      <w:r>
        <w:rPr>
          <w:rFonts w:hint="eastAsia" w:ascii="黑体" w:hAnsi="黑体" w:eastAsia="黑体" w:cs="仿宋_GB2312"/>
          <w:color w:val="auto"/>
          <w:sz w:val="32"/>
          <w:szCs w:val="32"/>
        </w:rPr>
        <w:t>附件</w:t>
      </w:r>
    </w:p>
    <w:p>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方正小标宋简体" w:hAnsi="方正小标宋_GBK" w:eastAsia="方正小标宋简体" w:cs="方正小标宋_GBK"/>
          <w:color w:val="auto"/>
          <w:sz w:val="44"/>
          <w:szCs w:val="44"/>
        </w:rPr>
      </w:pPr>
    </w:p>
    <w:p>
      <w:pPr>
        <w:pStyle w:val="8"/>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rPr>
          <w:rFonts w:hint="eastAsia"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河南省科协</w:t>
      </w:r>
      <w:r>
        <w:rPr>
          <w:rFonts w:hint="eastAsia" w:ascii="方正小标宋简体" w:hAnsi="方正小标宋_GBK" w:eastAsia="方正小标宋简体" w:cs="方正小标宋_GBK"/>
          <w:color w:val="auto"/>
          <w:sz w:val="44"/>
          <w:szCs w:val="44"/>
          <w:lang w:eastAsia="zh-CN"/>
        </w:rPr>
        <w:t>2024</w:t>
      </w:r>
      <w:r>
        <w:rPr>
          <w:rFonts w:hint="eastAsia" w:ascii="方正小标宋简体" w:hAnsi="方正小标宋_GBK" w:eastAsia="方正小标宋简体" w:cs="方正小标宋_GBK"/>
          <w:color w:val="auto"/>
          <w:sz w:val="44"/>
          <w:szCs w:val="44"/>
        </w:rPr>
        <w:t>年度科普项目申报指南</w:t>
      </w:r>
    </w:p>
    <w:p>
      <w:pPr>
        <w:keepNext w:val="0"/>
        <w:keepLines w:val="0"/>
        <w:pageBreakBefore w:val="0"/>
        <w:kinsoku/>
        <w:wordWrap/>
        <w:overflowPunct/>
        <w:topLinePunct w:val="0"/>
        <w:autoSpaceDE/>
        <w:autoSpaceDN/>
        <w:bidi w:val="0"/>
        <w:adjustRightInd/>
        <w:snapToGrid w:val="0"/>
        <w:spacing w:line="560" w:lineRule="exact"/>
        <w:ind w:firstLine="650" w:firstLineChars="200"/>
        <w:rPr>
          <w:rFonts w:ascii="黑体" w:hAnsi="宋体" w:eastAsia="黑体" w:cs="黑体"/>
          <w:color w:val="auto"/>
          <w:kern w:val="0"/>
          <w:sz w:val="32"/>
          <w:szCs w:val="32"/>
        </w:rPr>
      </w:pPr>
    </w:p>
    <w:p>
      <w:pPr>
        <w:keepNext w:val="0"/>
        <w:keepLines w:val="0"/>
        <w:pageBreakBefore w:val="0"/>
        <w:kinsoku/>
        <w:wordWrap/>
        <w:overflowPunct/>
        <w:topLinePunct w:val="0"/>
        <w:autoSpaceDE/>
        <w:autoSpaceDN/>
        <w:bidi w:val="0"/>
        <w:adjustRightInd/>
        <w:spacing w:line="560" w:lineRule="exact"/>
        <w:ind w:firstLine="650" w:firstLineChars="200"/>
        <w:rPr>
          <w:rFonts w:ascii="方正黑体_GBK" w:hAnsi="方正黑体_GBK" w:eastAsia="方正黑体_GBK" w:cs="方正黑体_GBK"/>
          <w:color w:val="auto"/>
          <w:sz w:val="32"/>
          <w:szCs w:val="32"/>
        </w:rPr>
      </w:pPr>
      <w:r>
        <w:rPr>
          <w:rFonts w:hint="eastAsia" w:ascii="黑体" w:hAnsi="宋体" w:eastAsia="黑体" w:cs="黑体"/>
          <w:color w:val="auto"/>
          <w:kern w:val="0"/>
          <w:sz w:val="32"/>
          <w:szCs w:val="32"/>
        </w:rPr>
        <w:t>一、“科普中原”品牌打造专项</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方正楷体简体" w:hAnsi="仿宋_GB2312" w:eastAsia="方正楷体简体" w:cs="仿宋_GB2312"/>
          <w:b/>
          <w:bCs/>
          <w:color w:val="auto"/>
          <w:sz w:val="32"/>
          <w:szCs w:val="32"/>
        </w:rPr>
      </w:pPr>
      <w:r>
        <w:rPr>
          <w:rFonts w:hint="eastAsia" w:ascii="方正楷体简体" w:hAnsi="仿宋_GB2312" w:eastAsia="方正楷体简体" w:cs="仿宋_GB2312"/>
          <w:b/>
          <w:bCs/>
          <w:color w:val="auto"/>
          <w:sz w:val="32"/>
          <w:szCs w:val="32"/>
        </w:rPr>
        <w:t>（</w:t>
      </w:r>
      <w:r>
        <w:rPr>
          <w:rFonts w:hint="eastAsia" w:ascii="方正楷体简体" w:hAnsi="仿宋_GB2312" w:eastAsia="方正楷体简体" w:cs="仿宋_GB2312"/>
          <w:b/>
          <w:bCs/>
          <w:color w:val="auto"/>
          <w:sz w:val="32"/>
          <w:szCs w:val="32"/>
          <w:lang w:eastAsia="zh-CN"/>
        </w:rPr>
        <w:t>一</w:t>
      </w:r>
      <w:r>
        <w:rPr>
          <w:rFonts w:hint="eastAsia" w:ascii="方正楷体简体" w:hAnsi="仿宋_GB2312" w:eastAsia="方正楷体简体" w:cs="仿宋_GB2312"/>
          <w:b/>
          <w:bCs/>
          <w:color w:val="auto"/>
          <w:sz w:val="32"/>
          <w:szCs w:val="32"/>
        </w:rPr>
        <w:t>）“科普中原”书系·科普创作资助支持</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1.申报对象与条件：</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申报对象。</w:t>
      </w:r>
      <w:r>
        <w:rPr>
          <w:rFonts w:ascii="仿宋_GB2312" w:hAnsi="仿宋_GB2312" w:eastAsia="仿宋_GB2312" w:cs="仿宋_GB2312"/>
          <w:color w:val="auto"/>
          <w:sz w:val="32"/>
          <w:szCs w:val="32"/>
        </w:rPr>
        <w:t>具有图书出版资质的</w:t>
      </w:r>
      <w:r>
        <w:rPr>
          <w:rFonts w:hint="eastAsia" w:ascii="仿宋_GB2312" w:hAnsi="仿宋_GB2312" w:eastAsia="仿宋_GB2312" w:cs="仿宋_GB2312"/>
          <w:color w:val="auto"/>
          <w:sz w:val="32"/>
          <w:szCs w:val="32"/>
        </w:rPr>
        <w:t>河南省</w:t>
      </w:r>
      <w:r>
        <w:rPr>
          <w:rFonts w:ascii="仿宋_GB2312" w:hAnsi="仿宋_GB2312" w:eastAsia="仿宋_GB2312" w:cs="仿宋_GB2312"/>
          <w:color w:val="auto"/>
          <w:sz w:val="32"/>
          <w:szCs w:val="32"/>
        </w:rPr>
        <w:t>属出版单位</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rPr>
        <w:t>河南省</w:t>
      </w:r>
      <w:r>
        <w:rPr>
          <w:rFonts w:ascii="仿宋_GB2312" w:hAnsi="仿宋_GB2312" w:eastAsia="仿宋_GB2312" w:cs="仿宋_GB2312"/>
          <w:color w:val="auto"/>
          <w:sz w:val="32"/>
          <w:szCs w:val="32"/>
        </w:rPr>
        <w:t>注册的持有音像电子出版许可证、音像电子制作许可证和网络出版服务许可证的单位</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rPr>
        <w:t>豫</w:t>
      </w:r>
      <w:r>
        <w:rPr>
          <w:rFonts w:ascii="仿宋_GB2312" w:hAnsi="仿宋_GB2312" w:eastAsia="仿宋_GB2312" w:cs="仿宋_GB2312"/>
          <w:color w:val="auto"/>
          <w:sz w:val="32"/>
          <w:szCs w:val="32"/>
        </w:rPr>
        <w:t>具有独立法人资格的企业、事业单位和社会团体。此类单位申报选题时，须已与出版单位签订意向性出版协议。</w:t>
      </w:r>
      <w:r>
        <w:rPr>
          <w:rFonts w:hint="eastAsia" w:ascii="仿宋_GB2312" w:hAnsi="仿宋_GB2312" w:eastAsia="仿宋_GB2312" w:cs="仿宋_GB2312"/>
          <w:color w:val="auto"/>
          <w:sz w:val="32"/>
          <w:szCs w:val="32"/>
        </w:rPr>
        <w:t>（2）申报条件。</w:t>
      </w:r>
      <w:r>
        <w:rPr>
          <w:rFonts w:ascii="仿宋_GB2312" w:hAnsi="仿宋_GB2312" w:eastAsia="仿宋_GB2312" w:cs="仿宋_GB2312"/>
          <w:color w:val="auto"/>
          <w:sz w:val="32"/>
          <w:szCs w:val="32"/>
        </w:rPr>
        <w:t>选题具有相对成熟的出版条件，选题能够在202</w:t>
      </w:r>
      <w:r>
        <w:rPr>
          <w:rFonts w:hint="eastAsia" w:ascii="仿宋_GB2312" w:hAnsi="仿宋_GB2312" w:eastAsia="仿宋_GB2312" w:cs="仿宋_GB2312"/>
          <w:color w:val="auto"/>
          <w:sz w:val="32"/>
          <w:szCs w:val="32"/>
          <w:lang w:val="en-US" w:eastAsia="zh-CN"/>
        </w:rPr>
        <w:t>4</w:t>
      </w:r>
      <w:r>
        <w:rPr>
          <w:rFonts w:ascii="仿宋_GB2312" w:hAnsi="仿宋_GB2312" w:eastAsia="仿宋_GB2312" w:cs="仿宋_GB2312"/>
          <w:color w:val="auto"/>
          <w:sz w:val="32"/>
          <w:szCs w:val="32"/>
        </w:rPr>
        <w:t>年11月30日前正式出版；丛书和套书均可申报，套书整套作为一个申报选题，丛书整个系列图书可以作为一个选题进行申报，或者可以选择丛书中一本或若干本图书作为一个选题进行申报</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2.项目内容与绩效：重点支持以下内容的作品：围绕</w:t>
      </w:r>
      <w:r>
        <w:rPr>
          <w:rFonts w:ascii="仿宋_GB2312" w:hAnsi="仿宋_GB2312" w:eastAsia="仿宋_GB2312" w:cs="仿宋_GB2312"/>
          <w:color w:val="auto"/>
          <w:sz w:val="32"/>
          <w:szCs w:val="32"/>
        </w:rPr>
        <w:t>党的十八大以来国家科技、科普事业取得的成就，精心策划创作的高质量、标志性科普精品力作</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解读</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十四五</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时期国家科技、科普发展战略目标任务，充分展示</w:t>
      </w:r>
      <w:r>
        <w:rPr>
          <w:rFonts w:hint="eastAsia" w:ascii="仿宋_GB2312" w:hAnsi="仿宋_GB2312" w:eastAsia="仿宋_GB2312" w:cs="仿宋_GB2312"/>
          <w:color w:val="auto"/>
          <w:sz w:val="32"/>
          <w:szCs w:val="32"/>
        </w:rPr>
        <w:t>碳达峰碳中和、乡村振兴</w:t>
      </w:r>
      <w:r>
        <w:rPr>
          <w:rFonts w:ascii="仿宋_GB2312" w:hAnsi="仿宋_GB2312" w:eastAsia="仿宋_GB2312" w:cs="仿宋_GB2312"/>
          <w:color w:val="auto"/>
          <w:sz w:val="32"/>
          <w:szCs w:val="32"/>
        </w:rPr>
        <w:t>等重大科技任务、重点工程、典型人物、重要事件，策划创作的优秀科普作品</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反映</w:t>
      </w:r>
      <w:r>
        <w:rPr>
          <w:rFonts w:hint="eastAsia" w:ascii="仿宋_GB2312" w:hAnsi="仿宋_GB2312" w:eastAsia="仿宋_GB2312" w:cs="仿宋_GB2312"/>
          <w:color w:val="auto"/>
          <w:sz w:val="32"/>
          <w:szCs w:val="32"/>
        </w:rPr>
        <w:t>河南</w:t>
      </w:r>
      <w:r>
        <w:rPr>
          <w:rFonts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rPr>
        <w:t>国家</w:t>
      </w:r>
      <w:r>
        <w:rPr>
          <w:rFonts w:ascii="仿宋_GB2312" w:hAnsi="仿宋_GB2312" w:eastAsia="仿宋_GB2312" w:cs="仿宋_GB2312"/>
          <w:color w:val="auto"/>
          <w:sz w:val="32"/>
          <w:szCs w:val="32"/>
        </w:rPr>
        <w:t>创新</w:t>
      </w:r>
      <w:r>
        <w:rPr>
          <w:rFonts w:hint="eastAsia" w:ascii="仿宋_GB2312" w:hAnsi="仿宋_GB2312" w:eastAsia="仿宋_GB2312" w:cs="仿宋_GB2312"/>
          <w:color w:val="auto"/>
          <w:sz w:val="32"/>
          <w:szCs w:val="32"/>
        </w:rPr>
        <w:t>高地</w:t>
      </w:r>
      <w:r>
        <w:rPr>
          <w:rFonts w:ascii="仿宋_GB2312" w:hAnsi="仿宋_GB2312" w:eastAsia="仿宋_GB2312" w:cs="仿宋_GB2312"/>
          <w:color w:val="auto"/>
          <w:sz w:val="32"/>
          <w:szCs w:val="32"/>
        </w:rPr>
        <w:t>建设进程中涌现的优秀科技创新成果，展示具有</w:t>
      </w:r>
      <w:r>
        <w:rPr>
          <w:rFonts w:hint="eastAsia" w:ascii="仿宋_GB2312" w:hAnsi="仿宋_GB2312" w:eastAsia="仿宋_GB2312" w:cs="仿宋_GB2312"/>
          <w:color w:val="auto"/>
          <w:sz w:val="32"/>
          <w:szCs w:val="32"/>
        </w:rPr>
        <w:t>河南</w:t>
      </w:r>
      <w:r>
        <w:rPr>
          <w:rFonts w:ascii="仿宋_GB2312" w:hAnsi="仿宋_GB2312" w:eastAsia="仿宋_GB2312" w:cs="仿宋_GB2312"/>
          <w:color w:val="auto"/>
          <w:sz w:val="32"/>
          <w:szCs w:val="32"/>
        </w:rPr>
        <w:t>地域特点的自然生态、地理地貌、本土物种的科普作品</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围绕启迪青少年科学兴趣培养创新精神、提高农民文明生活加快乡村振兴、提升产业工人职业技能和创新能力、提升老年人信息和健康素养增强社会适应能力，强化领导干部和公务员科学决策能力和治理水平的科普作品</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聚焦科幻创作，围绕现代前沿科技发展展开创想，引发思考，启迪智慧，拓展科技教育和科学普及的传统教义，延伸对科学历史的思考、科学技术的探究、科学思想的探讨以及社会发展的关注，遵循自然规律和科学常识，探索科技创新对人类社会发展无限可能的科幻选题</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立足国际科学前沿、彰显科技名家、介绍科学思想、弘扬科技创新精神的引进版权科普作品。</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获得资助的科普图书须在出版物封面正面注明“</w:t>
      </w:r>
      <w:r>
        <w:rPr>
          <w:rFonts w:hint="eastAsia" w:ascii="仿宋_GB2312" w:hAnsi="仿宋_GB2312" w:eastAsia="仿宋_GB2312" w:cs="仿宋_GB2312"/>
          <w:color w:val="auto"/>
          <w:sz w:val="32"/>
          <w:szCs w:val="32"/>
        </w:rPr>
        <w:t>河南省</w:t>
      </w:r>
      <w:r>
        <w:rPr>
          <w:rFonts w:ascii="仿宋_GB2312" w:hAnsi="仿宋_GB2312" w:eastAsia="仿宋_GB2312" w:cs="仿宋_GB2312"/>
          <w:color w:val="auto"/>
          <w:sz w:val="32"/>
          <w:szCs w:val="32"/>
        </w:rPr>
        <w:t>科学技术协会科普出版</w:t>
      </w:r>
      <w:r>
        <w:rPr>
          <w:rFonts w:hint="eastAsia" w:ascii="仿宋_GB2312" w:hAnsi="仿宋_GB2312" w:eastAsia="仿宋_GB2312" w:cs="仿宋_GB2312"/>
          <w:color w:val="auto"/>
          <w:sz w:val="32"/>
          <w:szCs w:val="32"/>
        </w:rPr>
        <w:t>资助</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“科普中原书系”</w:t>
      </w:r>
      <w:r>
        <w:rPr>
          <w:rFonts w:ascii="仿宋_GB2312" w:hAnsi="仿宋_GB2312" w:eastAsia="仿宋_GB2312" w:cs="仿宋_GB2312"/>
          <w:color w:val="auto"/>
          <w:sz w:val="32"/>
          <w:szCs w:val="32"/>
        </w:rPr>
        <w:t>字样。音像电子出版物、网络出版物须制作成光盘，在光盘封面正面和出版物适当位置注明“</w:t>
      </w:r>
      <w:r>
        <w:rPr>
          <w:rFonts w:hint="eastAsia" w:ascii="仿宋_GB2312" w:hAnsi="仿宋_GB2312" w:eastAsia="仿宋_GB2312" w:cs="仿宋_GB2312"/>
          <w:color w:val="auto"/>
          <w:sz w:val="32"/>
          <w:szCs w:val="32"/>
        </w:rPr>
        <w:t>河南省</w:t>
      </w:r>
      <w:r>
        <w:rPr>
          <w:rFonts w:ascii="仿宋_GB2312" w:hAnsi="仿宋_GB2312" w:eastAsia="仿宋_GB2312" w:cs="仿宋_GB2312"/>
          <w:color w:val="auto"/>
          <w:sz w:val="32"/>
          <w:szCs w:val="32"/>
        </w:rPr>
        <w:t>科学技术协会科普出版</w:t>
      </w:r>
      <w:r>
        <w:rPr>
          <w:rFonts w:hint="eastAsia" w:ascii="仿宋_GB2312" w:hAnsi="仿宋_GB2312" w:eastAsia="仿宋_GB2312" w:cs="仿宋_GB2312"/>
          <w:color w:val="auto"/>
          <w:sz w:val="32"/>
          <w:szCs w:val="32"/>
        </w:rPr>
        <w:t>资助</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“科普中原书系”</w:t>
      </w:r>
      <w:r>
        <w:rPr>
          <w:rFonts w:ascii="仿宋_GB2312" w:hAnsi="仿宋_GB2312" w:eastAsia="仿宋_GB2312" w:cs="仿宋_GB2312"/>
          <w:color w:val="auto"/>
          <w:sz w:val="32"/>
          <w:szCs w:val="32"/>
        </w:rPr>
        <w:t>字样。获得资助选题申报单位须按合同约定如数提供样书、样盘。</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3.资金规模。共10个项目，每个项目</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万元。</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方正楷体简体" w:hAnsi="仿宋_GB2312" w:eastAsia="方正楷体简体" w:cs="仿宋_GB2312"/>
          <w:b/>
          <w:bCs/>
          <w:color w:val="auto"/>
          <w:sz w:val="32"/>
          <w:szCs w:val="32"/>
        </w:rPr>
      </w:pPr>
      <w:r>
        <w:rPr>
          <w:rFonts w:hint="eastAsia" w:ascii="方正楷体简体" w:hAnsi="仿宋_GB2312" w:eastAsia="方正楷体简体" w:cs="仿宋_GB2312"/>
          <w:b/>
          <w:bCs/>
          <w:color w:val="auto"/>
          <w:sz w:val="32"/>
          <w:szCs w:val="32"/>
        </w:rPr>
        <w:t>（</w:t>
      </w:r>
      <w:r>
        <w:rPr>
          <w:rFonts w:hint="eastAsia" w:ascii="方正楷体简体" w:hAnsi="仿宋_GB2312" w:eastAsia="方正楷体简体" w:cs="仿宋_GB2312"/>
          <w:b/>
          <w:bCs/>
          <w:color w:val="auto"/>
          <w:sz w:val="32"/>
          <w:szCs w:val="32"/>
          <w:lang w:eastAsia="zh-CN"/>
        </w:rPr>
        <w:t>二</w:t>
      </w:r>
      <w:r>
        <w:rPr>
          <w:rFonts w:hint="eastAsia" w:ascii="方正楷体简体" w:hAnsi="仿宋_GB2312" w:eastAsia="方正楷体简体" w:cs="仿宋_GB2312"/>
          <w:b/>
          <w:bCs/>
          <w:color w:val="auto"/>
          <w:sz w:val="32"/>
          <w:szCs w:val="32"/>
        </w:rPr>
        <w:t>）“科普中原”讲坛</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1.申报对象与条件：全省各级科协、全省学会、高校、科研机构、企事业单位等。</w:t>
      </w:r>
      <w:r>
        <w:rPr>
          <w:rFonts w:hint="eastAsia" w:ascii="仿宋_GB2312" w:hAnsi="仿宋_GB2312" w:eastAsia="仿宋_GB2312" w:cs="仿宋_GB2312"/>
          <w:color w:val="auto"/>
          <w:sz w:val="32"/>
          <w:szCs w:val="32"/>
          <w:lang w:val="en-US" w:eastAsia="zh-CN"/>
        </w:rPr>
        <w:t>能够</w:t>
      </w:r>
      <w:r>
        <w:rPr>
          <w:rFonts w:hint="eastAsia" w:ascii="仿宋_GB2312" w:hAnsi="仿宋_GB2312" w:eastAsia="仿宋_GB2312" w:cs="仿宋_GB2312"/>
          <w:color w:val="auto"/>
          <w:sz w:val="32"/>
          <w:szCs w:val="32"/>
        </w:rPr>
        <w:t>邀请院士和行业领域知名专家学者作为主讲嘉宾。具有保障项目组织实施的工作团队和完成项目的基础条件。</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2.项目内容与绩效：重点围绕省委、省政府中心工作，特别是乡村振兴、生态环保、健康生活、人工智能、防灾减灾等确定讲坛主题和邀请专家，优先支持科普进党校、与地方党委理论中心组学习相结合的项目。</w:t>
      </w:r>
      <w:r>
        <w:rPr>
          <w:rFonts w:hint="eastAsia" w:ascii="仿宋_GB2312" w:hAnsi="仿宋_GB2312" w:eastAsia="仿宋_GB2312" w:cs="仿宋_GB2312"/>
          <w:color w:val="auto"/>
          <w:sz w:val="32"/>
          <w:szCs w:val="32"/>
          <w:lang w:val="en-US" w:eastAsia="zh-CN"/>
        </w:rPr>
        <w:t>邀请院士的需举办一场线下线上科普讲坛活动。邀请长江学者、中原学者、国家杰出青年等行业领域知名专家学者的需举办2场线上线下科普讲坛活动。</w:t>
      </w:r>
      <w:r>
        <w:rPr>
          <w:rFonts w:hint="eastAsia" w:ascii="仿宋_GB2312" w:hAnsi="仿宋_GB2312" w:eastAsia="仿宋_GB2312" w:cs="仿宋_GB2312"/>
          <w:color w:val="auto"/>
          <w:sz w:val="32"/>
          <w:szCs w:val="32"/>
        </w:rPr>
        <w:t>讲坛应包括院士专家科普报</w:t>
      </w:r>
      <w:r>
        <w:rPr>
          <w:rFonts w:hint="eastAsia" w:ascii="仿宋_GB2312" w:hAnsi="仿宋_GB2312" w:eastAsia="仿宋_GB2312" w:cs="仿宋_GB2312"/>
          <w:color w:val="auto"/>
          <w:sz w:val="32"/>
          <w:szCs w:val="32"/>
          <w:lang w:val="en-US" w:eastAsia="zh-CN"/>
        </w:rPr>
        <w:t>告会和现场访谈，线下群众应不少于200人，并通过网络进行直播。活动报告时间不少于1小时，需在项目申报材料中明确活动开展时间（至少精确至季度）。策划宣传方案，要在省级以上媒体上发表宣传报道5篇以上。讲坛</w:t>
      </w:r>
      <w:r>
        <w:rPr>
          <w:rFonts w:hint="eastAsia" w:ascii="仿宋_GB2312" w:hAnsi="仿宋_GB2312" w:eastAsia="仿宋_GB2312" w:cs="仿宋_GB2312"/>
          <w:color w:val="auto"/>
          <w:sz w:val="32"/>
          <w:szCs w:val="32"/>
        </w:rPr>
        <w:t>活动预告、海报、宣传品、展板等醒目位置应使用“科普中原讲坛”统一标识。活动结束15日内，要提交信息、视频、图片等资料。</w:t>
      </w:r>
    </w:p>
    <w:p>
      <w:pPr>
        <w:keepNext w:val="0"/>
        <w:keepLines w:val="0"/>
        <w:pageBreakBefore w:val="0"/>
        <w:kinsoku/>
        <w:wordWrap/>
        <w:overflowPunct/>
        <w:topLinePunct w:val="0"/>
        <w:autoSpaceDE/>
        <w:autoSpaceDN/>
        <w:bidi w:val="0"/>
        <w:adjustRightInd/>
        <w:spacing w:line="560" w:lineRule="exact"/>
        <w:ind w:firstLine="65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3.资金规模：共1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个项目，每个项目6万元。</w:t>
      </w:r>
      <w:r>
        <w:rPr>
          <w:rFonts w:hint="eastAsia" w:ascii="仿宋_GB2312" w:hAnsi="仿宋_GB2312" w:eastAsia="仿宋_GB2312" w:cs="仿宋_GB2312"/>
          <w:color w:val="auto"/>
          <w:sz w:val="32"/>
          <w:szCs w:val="32"/>
          <w:lang w:val="en-US" w:eastAsia="zh-CN"/>
        </w:rPr>
        <w:t>其中院士类10个，知名专家类8个。</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方正楷体简体" w:hAnsi="仿宋_GB2312" w:eastAsia="方正楷体简体" w:cs="仿宋_GB2312"/>
          <w:b/>
          <w:bCs/>
          <w:color w:val="auto"/>
          <w:sz w:val="32"/>
          <w:szCs w:val="32"/>
        </w:rPr>
      </w:pPr>
      <w:r>
        <w:rPr>
          <w:rFonts w:hint="eastAsia" w:ascii="方正楷体简体" w:hAnsi="仿宋_GB2312" w:eastAsia="方正楷体简体" w:cs="仿宋_GB2312"/>
          <w:b/>
          <w:bCs/>
          <w:color w:val="auto"/>
          <w:sz w:val="32"/>
          <w:szCs w:val="32"/>
        </w:rPr>
        <w:t>（</w:t>
      </w:r>
      <w:r>
        <w:rPr>
          <w:rFonts w:hint="eastAsia" w:ascii="方正楷体简体" w:hAnsi="仿宋_GB2312" w:eastAsia="方正楷体简体" w:cs="仿宋_GB2312"/>
          <w:b/>
          <w:bCs/>
          <w:color w:val="auto"/>
          <w:sz w:val="32"/>
          <w:szCs w:val="32"/>
          <w:lang w:eastAsia="zh-CN"/>
        </w:rPr>
        <w:t>三</w:t>
      </w:r>
      <w:r>
        <w:rPr>
          <w:rFonts w:hint="eastAsia" w:ascii="方正楷体简体" w:hAnsi="仿宋_GB2312" w:eastAsia="方正楷体简体" w:cs="仿宋_GB2312"/>
          <w:b/>
          <w:bCs/>
          <w:color w:val="auto"/>
          <w:sz w:val="32"/>
          <w:szCs w:val="32"/>
        </w:rPr>
        <w:t>）科普中原·新媒体矩阵建设</w:t>
      </w:r>
    </w:p>
    <w:p>
      <w:pPr>
        <w:keepNext w:val="0"/>
        <w:keepLines w:val="0"/>
        <w:pageBreakBefore w:val="0"/>
        <w:widowControl/>
        <w:kinsoku/>
        <w:wordWrap/>
        <w:overflowPunct/>
        <w:topLinePunct w:val="0"/>
        <w:autoSpaceDE/>
        <w:autoSpaceDN/>
        <w:bidi w:val="0"/>
        <w:adjustRightInd/>
        <w:spacing w:line="560" w:lineRule="exact"/>
        <w:ind w:firstLine="65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1.申报对象与条件：具有媒体运营资质的独立法人，科普类新媒体运营经验丰富。</w:t>
      </w:r>
    </w:p>
    <w:p>
      <w:pPr>
        <w:keepNext w:val="0"/>
        <w:keepLines w:val="0"/>
        <w:pageBreakBefore w:val="0"/>
        <w:widowControl/>
        <w:kinsoku/>
        <w:wordWrap/>
        <w:overflowPunct/>
        <w:topLinePunct w:val="0"/>
        <w:autoSpaceDE/>
        <w:autoSpaceDN/>
        <w:bidi w:val="0"/>
        <w:adjustRightInd/>
        <w:spacing w:line="560" w:lineRule="exact"/>
        <w:ind w:firstLine="65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2.项目内容及绩效：</w:t>
      </w:r>
    </w:p>
    <w:p>
      <w:pPr>
        <w:keepNext w:val="0"/>
        <w:keepLines w:val="0"/>
        <w:pageBreakBefore w:val="0"/>
        <w:widowControl/>
        <w:kinsoku/>
        <w:wordWrap/>
        <w:overflowPunct/>
        <w:topLinePunct w:val="0"/>
        <w:autoSpaceDE/>
        <w:autoSpaceDN/>
        <w:bidi w:val="0"/>
        <w:adjustRightInd/>
        <w:spacing w:line="560" w:lineRule="exact"/>
        <w:ind w:firstLine="65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科普中原百家谈栏目运营。以省内网络媒体平台为依托，实施期内，策划、推出专家访谈节目不少于12次，每期不少于20分钟，在线观看总量不低于500万人次。按要求及时将项目相关图文、视频资源录入河南省科普资源库。</w:t>
      </w:r>
    </w:p>
    <w:p>
      <w:pPr>
        <w:keepNext w:val="0"/>
        <w:keepLines w:val="0"/>
        <w:pageBreakBefore w:val="0"/>
        <w:widowControl/>
        <w:kinsoku/>
        <w:wordWrap/>
        <w:overflowPunct/>
        <w:topLinePunct w:val="0"/>
        <w:autoSpaceDE/>
        <w:autoSpaceDN/>
        <w:bidi w:val="0"/>
        <w:adjustRightInd/>
        <w:spacing w:line="560" w:lineRule="exact"/>
        <w:ind w:firstLine="65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科普中原快手号、抖音号运营。实施期内，制作、推出科普短视频不少于300条次，播放量10万以上的不低于30条，总播放量不低于5000万人次，粉丝量增加10万人以上。按要求及时将项目相关图文、视频资源录入河南省科普资源库。</w:t>
      </w:r>
    </w:p>
    <w:p>
      <w:pPr>
        <w:keepNext w:val="0"/>
        <w:keepLines w:val="0"/>
        <w:pageBreakBefore w:val="0"/>
        <w:widowControl/>
        <w:kinsoku/>
        <w:wordWrap/>
        <w:overflowPunct/>
        <w:topLinePunct w:val="0"/>
        <w:autoSpaceDE/>
        <w:autoSpaceDN/>
        <w:bidi w:val="0"/>
        <w:adjustRightInd/>
        <w:spacing w:line="560" w:lineRule="exact"/>
        <w:ind w:firstLine="65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科普中原说栏目运营。以省内广播平台为依托，实施期内，制作、推出科普音频节目不少于350条次，每期不少于2分钟，节目播出时间合理，听众覆盖面广。按要求及时将项目相关图文、音频资源录入河南省科普资源库。</w:t>
      </w:r>
    </w:p>
    <w:p>
      <w:pPr>
        <w:keepNext w:val="0"/>
        <w:keepLines w:val="0"/>
        <w:pageBreakBefore w:val="0"/>
        <w:widowControl/>
        <w:kinsoku/>
        <w:wordWrap/>
        <w:overflowPunct/>
        <w:topLinePunct w:val="0"/>
        <w:autoSpaceDE/>
        <w:autoSpaceDN/>
        <w:bidi w:val="0"/>
        <w:adjustRightInd/>
        <w:spacing w:line="560" w:lineRule="exact"/>
        <w:ind w:firstLine="65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3.材料要求：一个单位仅限申报一个运营项目。申报单位需了解各账号（栏目）定位及运营现状，就栏目策划、节目制作、宣传推广、增粉引流、资源整合等提出详细、可行的实施方案，并提出具体的绩效目标。</w:t>
      </w:r>
    </w:p>
    <w:p>
      <w:pPr>
        <w:keepNext w:val="0"/>
        <w:keepLines w:val="0"/>
        <w:pageBreakBefore w:val="0"/>
        <w:widowControl/>
        <w:kinsoku/>
        <w:wordWrap/>
        <w:overflowPunct/>
        <w:topLinePunct w:val="0"/>
        <w:autoSpaceDE/>
        <w:autoSpaceDN/>
        <w:bidi w:val="0"/>
        <w:adjustRightInd/>
        <w:spacing w:line="560" w:lineRule="exact"/>
        <w:ind w:firstLine="65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4.资金规模：共3个项目，每个项目不超过25万元。</w:t>
      </w:r>
    </w:p>
    <w:p>
      <w:pPr>
        <w:keepNext w:val="0"/>
        <w:keepLines w:val="0"/>
        <w:pageBreakBefore w:val="0"/>
        <w:widowControl/>
        <w:kinsoku/>
        <w:wordWrap/>
        <w:overflowPunct/>
        <w:topLinePunct w:val="0"/>
        <w:autoSpaceDE/>
        <w:autoSpaceDN/>
        <w:bidi w:val="0"/>
        <w:adjustRightInd/>
        <w:spacing w:line="560" w:lineRule="exact"/>
        <w:ind w:firstLine="650" w:firstLineChars="200"/>
        <w:jc w:val="left"/>
        <w:textAlignment w:val="center"/>
        <w:rPr>
          <w:rFonts w:ascii="黑体" w:hAnsi="黑体" w:eastAsia="黑体" w:cs="黑体"/>
          <w:color w:val="auto"/>
          <w:kern w:val="0"/>
          <w:sz w:val="32"/>
          <w:szCs w:val="32"/>
        </w:rPr>
      </w:pPr>
      <w:r>
        <w:rPr>
          <w:rFonts w:hint="eastAsia" w:ascii="黑体" w:hAnsi="黑体" w:eastAsia="黑体" w:cs="方正黑体_GBK"/>
          <w:color w:val="auto"/>
          <w:sz w:val="32"/>
          <w:szCs w:val="32"/>
        </w:rPr>
        <w:t>二、</w:t>
      </w:r>
      <w:r>
        <w:rPr>
          <w:rFonts w:hint="eastAsia" w:ascii="黑体" w:hAnsi="黑体" w:eastAsia="黑体" w:cs="黑体"/>
          <w:color w:val="auto"/>
          <w:kern w:val="0"/>
          <w:sz w:val="32"/>
          <w:szCs w:val="32"/>
        </w:rPr>
        <w:t>“科普筑基惠民工程”专项</w:t>
      </w:r>
    </w:p>
    <w:p>
      <w:pPr>
        <w:keepNext w:val="0"/>
        <w:keepLines w:val="0"/>
        <w:widowControl w:val="0"/>
        <w:suppressLineNumbers w:val="0"/>
        <w:autoSpaceDE w:val="0"/>
        <w:autoSpaceDN/>
        <w:spacing w:before="0" w:beforeAutospacing="0" w:after="0" w:afterAutospacing="0" w:line="560" w:lineRule="exact"/>
        <w:ind w:left="0" w:right="0" w:firstLine="650" w:firstLineChars="200"/>
        <w:jc w:val="both"/>
        <w:rPr>
          <w:rFonts w:hint="default" w:ascii="方正楷体简体" w:hAnsi="仿宋_GB2312" w:eastAsia="方正楷体简体" w:cs="仿宋_GB2312"/>
          <w:b/>
          <w:kern w:val="2"/>
          <w:sz w:val="32"/>
          <w:szCs w:val="32"/>
        </w:rPr>
      </w:pPr>
      <w:r>
        <w:rPr>
          <w:rFonts w:hint="default" w:ascii="方正楷体简体" w:hAnsi="方正楷体简体" w:eastAsia="方正楷体简体" w:cs="方正楷体简体"/>
          <w:b/>
          <w:kern w:val="2"/>
          <w:sz w:val="32"/>
          <w:szCs w:val="32"/>
          <w:lang w:val="en-US" w:eastAsia="zh-CN" w:bidi="ar"/>
        </w:rPr>
        <w:t>（一）基层科普能力提升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50" w:firstLineChars="200"/>
        <w:jc w:val="both"/>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1.申报对象：各省辖市、济源示范区科协。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50" w:firstLineChars="200"/>
        <w:jc w:val="both"/>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2.项目内容：建设省级示范农技协、科技小院、农村中学科技馆、科普示范社区。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50" w:firstLineChars="200"/>
        <w:jc w:val="both"/>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3.资金规模：</w:t>
      </w:r>
      <w:r>
        <w:rPr>
          <w:rFonts w:hint="eastAsia" w:ascii="仿宋_GB2312" w:hAnsi="Times New Roman" w:eastAsia="仿宋_GB2312" w:cs="Times New Roman"/>
          <w:color w:val="auto"/>
          <w:kern w:val="0"/>
          <w:sz w:val="32"/>
          <w:szCs w:val="32"/>
          <w:lang w:eastAsia="zh-CN"/>
        </w:rPr>
        <w:t>项目总数不超过</w:t>
      </w:r>
      <w:r>
        <w:rPr>
          <w:rFonts w:hint="eastAsia" w:ascii="仿宋_GB2312" w:hAnsi="Times New Roman" w:eastAsia="仿宋_GB2312" w:cs="Times New Roman"/>
          <w:color w:val="auto"/>
          <w:kern w:val="0"/>
          <w:sz w:val="32"/>
          <w:szCs w:val="32"/>
          <w:lang w:val="en-US" w:eastAsia="zh-CN"/>
        </w:rPr>
        <w:t>90个</w:t>
      </w:r>
      <w:r>
        <w:rPr>
          <w:rFonts w:hint="eastAsia" w:ascii="仿宋_GB2312" w:hAnsi="Times New Roman" w:eastAsia="仿宋_GB2312" w:cs="仿宋_GB2312"/>
          <w:kern w:val="0"/>
          <w:sz w:val="32"/>
          <w:szCs w:val="32"/>
          <w:lang w:val="en-US" w:eastAsia="zh-CN" w:bidi="ar"/>
        </w:rPr>
        <w:t>，每个项目10万元。各省辖市、济源示范区科协负责本辖区项目初选和申报，每个地市申报不少于4个、不超过8个项目（至少包含两类项目）。</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.申报程序：由省辖市、济源示范区科协线上提交申报材料，省科协审核后，纸质版加盖公章由省辖市、济源示范区科协统一提交至省科协。</w:t>
      </w:r>
    </w:p>
    <w:p>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5.各类项目资金标准、推荐条件及绩效目标：各省辖市、济源示范区科协负责编制项目整体实施方案，督促本辖区入选项目的实施主体严格按项目任务书推进，提高项目实施绩效。</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（1）河南省示范农技协</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资金标准：10万元/项。</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推荐条件：经社团管理部门依法登记或科协备案，技术服务能力强、示范带动效果显著、运行管理规范，在农村科普工作方面做出突出贡献的的基层农技协组织。</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eastAsia="仿宋_GB2312"/>
          <w:color w:val="auto"/>
          <w:sz w:val="32"/>
          <w:szCs w:val="32"/>
        </w:rPr>
      </w:pPr>
      <w:r>
        <w:rPr>
          <w:rFonts w:hint="eastAsia" w:ascii="仿宋_GB2312" w:hAnsi="仿宋_GB2312" w:eastAsia="仿宋_GB2312" w:cs="仿宋_GB2312"/>
          <w:color w:val="auto"/>
          <w:sz w:val="32"/>
          <w:szCs w:val="32"/>
        </w:rPr>
        <w:t>项目内容与绩效：按照“五有一统”的模式（“五有一统”是指：有场所，有终端，有网络，有活动，有人员，统一标识）开展科普工作，入住智慧农技协平台，且注册农技协会员不少于100人。建立“协会+基地+企业”模式，会员在200户以上，拥有一项或多项适用技术，具有较强的示范带动作用，会员年均纯收入高于本县（市、区）农民年均纯收入。积极推进科技志愿服务活动，全年各类科普活动次数不少于5次。科普信息化工作突出，探索“农技协+”新模式，运用多样化新媒体传播“科普中国”优质资源。档案资料健全，科普活动记录完整，图片及视频资料保存完整。</w:t>
      </w:r>
      <w:r>
        <w:rPr>
          <w:rFonts w:hint="eastAsia" w:ascii="仿宋_GB2312" w:hAnsi="Times New Roman" w:eastAsia="仿宋_GB2312" w:cs="Times New Roman"/>
          <w:color w:val="auto"/>
          <w:kern w:val="0"/>
          <w:sz w:val="32"/>
          <w:szCs w:val="32"/>
        </w:rPr>
        <w:t>全年举办1次特色科普服务活动，在市级以上媒体宣传报道不少于2次。</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（2）河南省科技小院</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资金标准：10万元/项。</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eastAsia="仿宋_GB2312" w:cs="Times New Roman"/>
          <w:color w:val="auto"/>
          <w:sz w:val="32"/>
          <w:szCs w:val="32"/>
        </w:rPr>
      </w:pPr>
      <w:r>
        <w:rPr>
          <w:rFonts w:hint="eastAsia" w:ascii="仿宋_GB2312" w:hAnsi="仿宋_GB2312" w:eastAsia="仿宋_GB2312" w:cs="仿宋_GB2312"/>
          <w:color w:val="auto"/>
          <w:sz w:val="32"/>
          <w:szCs w:val="32"/>
        </w:rPr>
        <w:t>推荐条件：</w:t>
      </w:r>
      <w:r>
        <w:rPr>
          <w:rFonts w:hint="eastAsia" w:ascii="仿宋_GB2312" w:eastAsia="仿宋_GB2312" w:cs="Times New Roman"/>
          <w:color w:val="auto"/>
          <w:sz w:val="32"/>
          <w:szCs w:val="32"/>
        </w:rPr>
        <w:t>具有法人资格，内部管理规范，有符合本会章程所规定的业务范围，并能开展相应的业务活动，能承担相应的经济和法律责任的各级农技协组织、涉农企业等单位。</w:t>
      </w:r>
      <w:r>
        <w:rPr>
          <w:rFonts w:hint="eastAsia" w:eastAsia="仿宋_GB2312" w:cs="Times New Roman"/>
          <w:color w:val="auto"/>
          <w:sz w:val="32"/>
          <w:szCs w:val="32"/>
        </w:rPr>
        <w:t>与高校、科研院所、企业建立有常态化合作关系，</w:t>
      </w:r>
      <w:r>
        <w:rPr>
          <w:rFonts w:hint="eastAsia" w:ascii="仿宋_GB2312" w:eastAsia="仿宋_GB2312" w:cs="Times New Roman"/>
          <w:color w:val="auto"/>
          <w:sz w:val="32"/>
          <w:szCs w:val="32"/>
        </w:rPr>
        <w:t>有一定的产业优势，有主推的品种、技术或示范区。具备专家、工作人员开展科研</w:t>
      </w:r>
      <w:r>
        <w:rPr>
          <w:rFonts w:hint="eastAsia" w:ascii="Times New Roman" w:hAnsi="Times New Roman" w:eastAsia="仿宋_GB2312" w:cs="Times New Roman"/>
          <w:color w:val="auto"/>
          <w:sz w:val="32"/>
          <w:szCs w:val="32"/>
        </w:rPr>
        <w:t>和科普服务所需</w:t>
      </w:r>
      <w:r>
        <w:rPr>
          <w:rFonts w:hint="eastAsia" w:ascii="仿宋_GB2312" w:eastAsia="仿宋_GB2312" w:cs="Times New Roman"/>
          <w:color w:val="auto"/>
          <w:sz w:val="32"/>
          <w:szCs w:val="32"/>
        </w:rPr>
        <w:t>的基本生活、办公、培训和交通等保障条件</w:t>
      </w:r>
      <w:r>
        <w:rPr>
          <w:rFonts w:hint="eastAsia" w:eastAsia="仿宋_GB2312" w:cs="Times New Roman"/>
          <w:color w:val="auto"/>
          <w:sz w:val="32"/>
          <w:szCs w:val="32"/>
        </w:rPr>
        <w:t>。</w:t>
      </w:r>
    </w:p>
    <w:p>
      <w:pPr>
        <w:keepNext w:val="0"/>
        <w:keepLines w:val="0"/>
        <w:pageBreakBefore w:val="0"/>
        <w:kinsoku/>
        <w:wordWrap/>
        <w:overflowPunct/>
        <w:topLinePunct w:val="0"/>
        <w:autoSpaceDE/>
        <w:autoSpaceDN/>
        <w:bidi w:val="0"/>
        <w:adjustRightInd/>
        <w:spacing w:line="560" w:lineRule="exact"/>
        <w:ind w:firstLine="650" w:firstLineChars="200"/>
        <w:rPr>
          <w:rFonts w:eastAsia="仿宋_GB2312" w:cs="Times New Roman"/>
          <w:color w:val="auto"/>
          <w:sz w:val="32"/>
          <w:szCs w:val="32"/>
        </w:rPr>
      </w:pPr>
      <w:r>
        <w:rPr>
          <w:rFonts w:hint="eastAsia" w:ascii="仿宋_GB2312" w:hAnsi="仿宋_GB2312" w:eastAsia="仿宋_GB2312" w:cs="仿宋_GB2312"/>
          <w:color w:val="auto"/>
          <w:sz w:val="32"/>
          <w:szCs w:val="32"/>
        </w:rPr>
        <w:t>项目内容与绩效：</w:t>
      </w:r>
      <w:r>
        <w:rPr>
          <w:rFonts w:hint="eastAsia" w:eastAsia="仿宋_GB2312" w:cs="Times New Roman"/>
          <w:color w:val="auto"/>
          <w:sz w:val="32"/>
          <w:szCs w:val="32"/>
        </w:rPr>
        <w:t>开展常态化科技服务活动，解决当地产业发展中难题，形成</w:t>
      </w:r>
      <w:r>
        <w:rPr>
          <w:rFonts w:hint="eastAsia" w:ascii="仿宋_GB2312" w:hAnsi="仿宋_GB2312" w:eastAsia="仿宋_GB2312" w:cs="仿宋_GB2312"/>
          <w:color w:val="auto"/>
          <w:sz w:val="32"/>
          <w:szCs w:val="32"/>
        </w:rPr>
        <w:t>1</w:t>
      </w:r>
      <w:r>
        <w:rPr>
          <w:rFonts w:hint="eastAsia" w:eastAsia="仿宋_GB2312" w:cs="Times New Roman"/>
          <w:color w:val="auto"/>
          <w:sz w:val="32"/>
          <w:szCs w:val="32"/>
        </w:rPr>
        <w:t>个具有价值的科研成果或报告、论文等。农技协会员不少于</w:t>
      </w:r>
      <w:r>
        <w:rPr>
          <w:rFonts w:hint="eastAsia" w:ascii="仿宋_GB2312" w:hAnsi="仿宋_GB2312" w:eastAsia="仿宋_GB2312" w:cs="仿宋_GB2312"/>
          <w:color w:val="auto"/>
          <w:sz w:val="32"/>
          <w:szCs w:val="32"/>
        </w:rPr>
        <w:t>50</w:t>
      </w:r>
      <w:r>
        <w:rPr>
          <w:rFonts w:hint="eastAsia" w:eastAsia="仿宋_GB2312" w:cs="Times New Roman"/>
          <w:color w:val="auto"/>
          <w:sz w:val="32"/>
          <w:szCs w:val="32"/>
        </w:rPr>
        <w:t>人，开展“科技小院助力乡村振兴”志愿服</w:t>
      </w:r>
      <w:r>
        <w:rPr>
          <w:rFonts w:hint="eastAsia" w:ascii="仿宋_GB2312" w:hAnsi="仿宋_GB2312" w:eastAsia="仿宋_GB2312" w:cs="仿宋_GB2312"/>
          <w:color w:val="auto"/>
          <w:sz w:val="32"/>
          <w:szCs w:val="32"/>
        </w:rPr>
        <w:t>务活动。</w:t>
      </w:r>
      <w:r>
        <w:rPr>
          <w:rFonts w:hint="eastAsia" w:ascii="仿宋_GB2312" w:eastAsia="仿宋_GB2312"/>
          <w:color w:val="auto"/>
          <w:sz w:val="32"/>
          <w:szCs w:val="32"/>
        </w:rPr>
        <w:t>积极实施基层科普行动计划，结合实际，开展常态化的科技、科普培训活动和科技志愿服务活动不少于5次，推广新产品、新品种1个以上，受益群众不少于2000人次，提高群众科学素质，助力脱贫攻坚。</w:t>
      </w:r>
      <w:r>
        <w:rPr>
          <w:rFonts w:hint="eastAsia" w:ascii="仿宋_GB2312" w:hAnsi="Times New Roman" w:eastAsia="仿宋_GB2312" w:cs="Times New Roman"/>
          <w:color w:val="auto"/>
          <w:kern w:val="0"/>
          <w:sz w:val="32"/>
          <w:szCs w:val="32"/>
        </w:rPr>
        <w:t>全年举办1次特色科普服务活动，在市级以上媒体宣传报道不少于5次，其中中央媒体不少于1次。</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（3）河南省农村中学科技馆</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资金标准：10万元/项。</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推荐条件：</w:t>
      </w:r>
      <w:r>
        <w:rPr>
          <w:rFonts w:hint="eastAsia" w:ascii="仿宋_GB2312" w:eastAsia="仿宋_GB2312"/>
          <w:color w:val="auto"/>
          <w:sz w:val="32"/>
          <w:szCs w:val="32"/>
        </w:rPr>
        <w:t>积极开展青少年科技教育活动、成效显著的中学。已成立科普工作领导机构和科技志愿者服务组织，至少有1名专职管理人员、1名相对稳定的科技辅导员和3名科技志愿者，能提供符合农村中学科技馆相关设施摆放要求的场地（100</w:t>
      </w:r>
      <w:r>
        <w:rPr>
          <w:rFonts w:hint="eastAsia" w:ascii="仿宋_GB2312"/>
          <w:color w:val="auto"/>
          <w:sz w:val="32"/>
          <w:szCs w:val="32"/>
        </w:rPr>
        <w:t>㎡</w:t>
      </w:r>
      <w:r>
        <w:rPr>
          <w:rFonts w:hint="eastAsia" w:ascii="仿宋_GB2312" w:eastAsia="仿宋_GB2312"/>
          <w:color w:val="auto"/>
          <w:sz w:val="32"/>
          <w:szCs w:val="32"/>
        </w:rPr>
        <w:t>以上）和必要的互联网及其他基础条件。</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项目内容与绩效：资金主要用于</w:t>
      </w:r>
      <w:r>
        <w:rPr>
          <w:rFonts w:hint="eastAsia" w:ascii="仿宋_GB2312" w:eastAsia="仿宋_GB2312"/>
          <w:color w:val="auto"/>
          <w:sz w:val="32"/>
          <w:szCs w:val="32"/>
        </w:rPr>
        <w:t>增加科普展教产品，提升改善农村中学科技馆功能。结合实际开展青少年科技教育活动，打造1项品牌科普活动，积极助推“双减”。建立科技志愿服务队，能够定期开放，每月组织本校学生参观学习不低于2次；定期免费向周边居民、其他中学开放参观；鼓励学校常年开放，学生可自由参观。积极参与全国科普日、科技工作者日等大型科普活动1次以上。全年接待学生、群众不少于2000人次。</w:t>
      </w:r>
      <w:r>
        <w:rPr>
          <w:rFonts w:hint="eastAsia" w:ascii="仿宋_GB2312" w:hAnsi="Times New Roman" w:eastAsia="仿宋_GB2312" w:cs="Times New Roman"/>
          <w:color w:val="auto"/>
          <w:kern w:val="0"/>
          <w:sz w:val="32"/>
          <w:szCs w:val="32"/>
        </w:rPr>
        <w:t>全年举办1次特色科普服务活动，在市级以上媒体宣传报道不少于2次。</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（4）河南省科普示范社区</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资金标准：10万元/项。</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推荐条件：科普工作成效显著的社区，且已被省辖市科协认定为市级科普示范社区。</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内容与绩效：按照“有组织，有经费，有阵地，有活动，有影响”的标准，建成省级科普示范社区。至少具备三种类型的科普活动场所：互动体验功能的社区科技馆、主题科普馆或科普体验中心；社区科普大学或科普大讲堂；科普活动室、科普图书室或科普服务站；科普宣传栏、科普长廊、科普橱窗或科普街区。积极参与重大主题科普活动，品牌特色科普活动不少于5次，参加活动社区居民不少于2000人次，市级以上媒体宣传不少于5次。</w:t>
      </w:r>
    </w:p>
    <w:p>
      <w:pPr>
        <w:keepNext w:val="0"/>
        <w:keepLines w:val="0"/>
        <w:pageBreakBefore w:val="0"/>
        <w:numPr>
          <w:ilvl w:val="0"/>
          <w:numId w:val="0"/>
        </w:numPr>
        <w:kinsoku/>
        <w:wordWrap/>
        <w:overflowPunct/>
        <w:topLinePunct w:val="0"/>
        <w:autoSpaceDE/>
        <w:autoSpaceDN/>
        <w:bidi w:val="0"/>
        <w:adjustRightInd/>
        <w:spacing w:line="560" w:lineRule="exact"/>
        <w:ind w:firstLine="650" w:firstLineChars="200"/>
        <w:rPr>
          <w:rFonts w:hint="eastAsia" w:ascii="方正楷体简体" w:hAnsi="仿宋_GB2312" w:eastAsia="方正楷体简体" w:cs="仿宋_GB2312"/>
          <w:b/>
          <w:bCs/>
          <w:color w:val="auto"/>
          <w:sz w:val="32"/>
          <w:szCs w:val="32"/>
        </w:rPr>
      </w:pPr>
      <w:r>
        <w:rPr>
          <w:rFonts w:hint="eastAsia" w:ascii="方正楷体简体" w:hAnsi="仿宋_GB2312" w:eastAsia="方正楷体简体" w:cs="仿宋_GB2312"/>
          <w:b/>
          <w:bCs/>
          <w:color w:val="auto"/>
          <w:sz w:val="32"/>
          <w:szCs w:val="32"/>
          <w:lang w:eastAsia="zh-CN"/>
        </w:rPr>
        <w:t>（二）</w:t>
      </w:r>
      <w:r>
        <w:rPr>
          <w:rFonts w:hint="eastAsia" w:ascii="方正楷体简体" w:hAnsi="仿宋_GB2312" w:eastAsia="方正楷体简体" w:cs="仿宋_GB2312"/>
          <w:b/>
          <w:bCs/>
          <w:color w:val="auto"/>
          <w:sz w:val="32"/>
          <w:szCs w:val="32"/>
        </w:rPr>
        <w:t>全域科普试点</w:t>
      </w:r>
      <w:r>
        <w:rPr>
          <w:rFonts w:hint="eastAsia" w:ascii="方正楷体简体" w:hAnsi="仿宋_GB2312" w:eastAsia="方正楷体简体" w:cs="仿宋_GB2312"/>
          <w:b/>
          <w:bCs/>
          <w:color w:val="auto"/>
          <w:sz w:val="32"/>
          <w:szCs w:val="32"/>
          <w:lang w:eastAsia="zh-CN"/>
        </w:rPr>
        <w:t>及巩固提升</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1.申报对象与条件：各省辖市、济源示范区科协，品牌科普工作获得中国科协</w:t>
      </w:r>
      <w:r>
        <w:rPr>
          <w:rFonts w:hint="eastAsia" w:ascii="仿宋_GB2312" w:hAnsi="仿宋_GB2312" w:eastAsia="仿宋_GB2312" w:cs="仿宋_GB2312"/>
          <w:color w:val="auto"/>
          <w:sz w:val="32"/>
          <w:szCs w:val="32"/>
          <w:lang w:eastAsia="zh-CN"/>
        </w:rPr>
        <w:t>表扬</w:t>
      </w:r>
      <w:r>
        <w:rPr>
          <w:rFonts w:hint="eastAsia" w:ascii="仿宋_GB2312" w:hAnsi="仿宋_GB2312" w:eastAsia="仿宋_GB2312" w:cs="仿宋_GB2312"/>
          <w:color w:val="auto"/>
          <w:sz w:val="32"/>
          <w:szCs w:val="32"/>
        </w:rPr>
        <w:t>、</w:t>
      </w:r>
      <w:r>
        <w:rPr>
          <w:rFonts w:hint="eastAsia" w:ascii="仿宋_GB2312" w:hAnsi="Times New Roman" w:eastAsia="仿宋_GB2312" w:cs="Times New Roman"/>
          <w:color w:val="auto"/>
          <w:kern w:val="0"/>
          <w:sz w:val="32"/>
          <w:szCs w:val="32"/>
        </w:rPr>
        <w:t>在区域内</w:t>
      </w:r>
      <w:r>
        <w:rPr>
          <w:rFonts w:hint="eastAsia" w:ascii="仿宋_GB2312" w:hAnsi="仿宋_GB2312" w:eastAsia="仿宋_GB2312" w:cs="仿宋_GB2312"/>
          <w:color w:val="auto"/>
          <w:sz w:val="32"/>
          <w:szCs w:val="32"/>
        </w:rPr>
        <w:t>具有示范引领作用。</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2.项目内容与绩效：</w:t>
      </w:r>
      <w:r>
        <w:rPr>
          <w:rFonts w:hint="eastAsia" w:ascii="仿宋_GB2312" w:hAnsi="Times New Roman" w:eastAsia="仿宋_GB2312" w:cs="Times New Roman"/>
          <w:color w:val="auto"/>
          <w:kern w:val="0"/>
          <w:sz w:val="32"/>
          <w:szCs w:val="32"/>
        </w:rPr>
        <w:t>以市委、市政府正式文件印发全域科普试点工作实施方案，结合本区域科普资源和工作实际，创新设计试点内容和全域科普工作方法、路径和载体，推动形成全领域行动、全地域覆盖、全媒体传播、全民参与共享的全域科普工作体系。重点加强全民科学素质工作，把全民科学素质工作、科普工作纳入当地党委政府绩效目标，加强科技场馆建设，完善现代科技馆体系；推动“三长”扩面增效，引导社会各界积极参与科普工作，着力解决“四缺”问题；探索“科普+”新模式，提升基层科普能力，优化科普阵地布局，助力科技经济融合发展；创新科普手段和服务模式，提高科普信息化水平，推动科普资源共建共享，推进“科普中国”落地应用；加强示范农技协、科技小院等农村科普示范基地建设，推动产业和人才发展，培育特色品牌，形成相关经验。全年举办2次全域科普主题活动，至少10次有影响力的科普服务活动，在市级以上媒体宣传报道不少于15次，中央媒体宣传不少于2次。探索建立一系列可推广、可复制的制度性成果，形成一个典型经验和案例，完成一份全域科普试点工作报告。</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3.资金规模：资金总额不超过</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0万元。分两类，一类为新承担全域科普试点的地市科协，每个项目50万元；一类为</w:t>
      </w:r>
      <w:r>
        <w:rPr>
          <w:rFonts w:hint="eastAsia" w:ascii="仿宋_GB2312" w:hAnsi="仿宋_GB2312" w:eastAsia="仿宋_GB2312" w:cs="仿宋_GB2312"/>
          <w:color w:val="auto"/>
          <w:sz w:val="32"/>
          <w:szCs w:val="32"/>
          <w:lang w:eastAsia="zh-CN"/>
        </w:rPr>
        <w:t>往年</w:t>
      </w:r>
      <w:r>
        <w:rPr>
          <w:rFonts w:hint="eastAsia" w:ascii="仿宋_GB2312" w:hAnsi="仿宋_GB2312" w:eastAsia="仿宋_GB2312" w:cs="仿宋_GB2312"/>
          <w:color w:val="auto"/>
          <w:sz w:val="32"/>
          <w:szCs w:val="32"/>
        </w:rPr>
        <w:t>已承担全域科普试点的地市科协，经专家评审作为试点工作巩固提升项目，每个项目25万元。</w:t>
      </w:r>
    </w:p>
    <w:p>
      <w:pPr>
        <w:keepNext w:val="0"/>
        <w:keepLines w:val="0"/>
        <w:pageBreakBefore w:val="0"/>
        <w:kinsoku/>
        <w:wordWrap/>
        <w:overflowPunct/>
        <w:topLinePunct w:val="0"/>
        <w:autoSpaceDE/>
        <w:autoSpaceDN/>
        <w:bidi w:val="0"/>
        <w:adjustRightInd/>
        <w:spacing w:line="560" w:lineRule="exact"/>
        <w:ind w:firstLine="650" w:firstLineChars="200"/>
        <w:rPr>
          <w:color w:val="auto"/>
        </w:rPr>
      </w:pPr>
      <w:r>
        <w:rPr>
          <w:rFonts w:hint="eastAsia" w:ascii="仿宋_GB2312" w:hAnsi="仿宋_GB2312" w:eastAsia="仿宋_GB2312" w:cs="仿宋_GB2312"/>
          <w:color w:val="auto"/>
          <w:sz w:val="32"/>
          <w:szCs w:val="32"/>
        </w:rPr>
        <w:t>4.材料要求：纸质版申报书须经市委或市政府分管领导审核并报市主要领导同志签署同意。</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方正楷体简体" w:hAnsi="仿宋_GB2312" w:eastAsia="方正楷体简体" w:cs="仿宋_GB2312"/>
          <w:b/>
          <w:bCs/>
          <w:color w:val="auto"/>
          <w:sz w:val="32"/>
          <w:szCs w:val="32"/>
        </w:rPr>
      </w:pPr>
      <w:r>
        <w:rPr>
          <w:rFonts w:hint="eastAsia" w:ascii="方正楷体简体" w:hAnsi="仿宋_GB2312" w:eastAsia="方正楷体简体" w:cs="仿宋_GB2312"/>
          <w:b/>
          <w:bCs/>
          <w:color w:val="auto"/>
          <w:sz w:val="32"/>
          <w:szCs w:val="32"/>
        </w:rPr>
        <w:t>（</w:t>
      </w:r>
      <w:r>
        <w:rPr>
          <w:rFonts w:hint="eastAsia" w:ascii="方正楷体简体" w:hAnsi="仿宋_GB2312" w:eastAsia="方正楷体简体" w:cs="仿宋_GB2312"/>
          <w:b/>
          <w:bCs/>
          <w:color w:val="auto"/>
          <w:sz w:val="32"/>
          <w:szCs w:val="32"/>
          <w:lang w:eastAsia="zh-CN"/>
        </w:rPr>
        <w:t>三</w:t>
      </w:r>
      <w:r>
        <w:rPr>
          <w:rFonts w:hint="eastAsia" w:ascii="方正楷体简体" w:hAnsi="仿宋_GB2312" w:eastAsia="方正楷体简体" w:cs="仿宋_GB2312"/>
          <w:b/>
          <w:bCs/>
          <w:color w:val="auto"/>
          <w:sz w:val="32"/>
          <w:szCs w:val="32"/>
        </w:rPr>
        <w:t>）</w:t>
      </w:r>
      <w:r>
        <w:rPr>
          <w:rFonts w:hint="eastAsia" w:ascii="方正楷体简体" w:hAnsi="仿宋_GB2312" w:eastAsia="方正楷体简体" w:cs="仿宋_GB2312"/>
          <w:b/>
          <w:bCs/>
          <w:color w:val="auto"/>
          <w:sz w:val="32"/>
          <w:szCs w:val="32"/>
          <w:lang w:eastAsia="zh-CN"/>
        </w:rPr>
        <w:t>“</w:t>
      </w:r>
      <w:r>
        <w:rPr>
          <w:rFonts w:hint="eastAsia" w:ascii="方正楷体简体" w:hAnsi="仿宋_GB2312" w:eastAsia="方正楷体简体" w:cs="仿宋_GB2312"/>
          <w:b/>
          <w:bCs/>
          <w:color w:val="auto"/>
          <w:sz w:val="32"/>
          <w:szCs w:val="32"/>
        </w:rPr>
        <w:t>i科普</w:t>
      </w:r>
      <w:r>
        <w:rPr>
          <w:rFonts w:hint="eastAsia" w:ascii="方正楷体简体" w:hAnsi="仿宋_GB2312" w:eastAsia="方正楷体简体" w:cs="仿宋_GB2312"/>
          <w:b/>
          <w:bCs/>
          <w:color w:val="auto"/>
          <w:sz w:val="32"/>
          <w:szCs w:val="32"/>
          <w:lang w:eastAsia="zh-CN"/>
        </w:rPr>
        <w:t>”</w:t>
      </w:r>
      <w:r>
        <w:rPr>
          <w:rFonts w:hint="eastAsia" w:ascii="方正楷体简体" w:hAnsi="仿宋_GB2312" w:eastAsia="方正楷体简体" w:cs="仿宋_GB2312"/>
          <w:b/>
          <w:bCs/>
          <w:color w:val="auto"/>
          <w:sz w:val="32"/>
          <w:szCs w:val="32"/>
        </w:rPr>
        <w:t>科技志愿服务</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1.申报对象与条件：全省各级科协、全省学会、高校、医院、科研院所和企事业单位及其他具备法人资格的科技志愿服务组织。组建有“i科普”科技志愿服务团队，</w:t>
      </w:r>
      <w:r>
        <w:rPr>
          <w:rFonts w:hint="default" w:ascii="仿宋_GB2312" w:hAnsi="仿宋_GB2312" w:eastAsia="仿宋_GB2312" w:cs="仿宋_GB2312"/>
          <w:color w:val="auto"/>
          <w:sz w:val="32"/>
          <w:szCs w:val="32"/>
          <w:lang w:val="en"/>
        </w:rPr>
        <w:t>志愿者</w:t>
      </w:r>
      <w:r>
        <w:rPr>
          <w:rFonts w:hint="eastAsia" w:ascii="仿宋_GB2312" w:hAnsi="仿宋_GB2312" w:eastAsia="仿宋_GB2312" w:cs="仿宋_GB2312"/>
          <w:color w:val="auto"/>
          <w:sz w:val="32"/>
          <w:szCs w:val="32"/>
        </w:rPr>
        <w:t>人数原则上不少于</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人。项目负责人熟悉科普工作，在科技工作者中具有广泛号召力。</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2.项目内容：围绕重点人群科学素质提高、科普助力乡村振兴、新时代文明实践中心建设、创新驱动发展等主题开展科普宣传、科普创作、科技培训、青少年科技教育、科普助力“双减”等公益</w:t>
      </w:r>
      <w:r>
        <w:rPr>
          <w:rFonts w:hint="eastAsia" w:ascii="仿宋_GB2312" w:hAnsi="仿宋_GB2312" w:eastAsia="仿宋_GB2312" w:cs="仿宋_GB2312"/>
          <w:color w:val="auto"/>
          <w:sz w:val="32"/>
          <w:szCs w:val="32"/>
          <w:lang w:eastAsia="zh-CN"/>
        </w:rPr>
        <w:t>科普</w:t>
      </w:r>
      <w:r>
        <w:rPr>
          <w:rFonts w:hint="eastAsia" w:ascii="仿宋_GB2312" w:hAnsi="仿宋_GB2312" w:eastAsia="仿宋_GB2312" w:cs="仿宋_GB2312"/>
          <w:color w:val="auto"/>
          <w:sz w:val="32"/>
          <w:szCs w:val="32"/>
        </w:rPr>
        <w:t>服务。</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
        </w:rPr>
        <w:t>3.项目绩效：</w:t>
      </w:r>
      <w:r>
        <w:rPr>
          <w:rFonts w:hint="eastAsia" w:ascii="仿宋_GB2312" w:hAnsi="仿宋_GB2312" w:eastAsia="仿宋_GB2312" w:cs="仿宋_GB2312"/>
          <w:color w:val="auto"/>
          <w:sz w:val="32"/>
          <w:szCs w:val="32"/>
        </w:rPr>
        <w:t>项目实施期内，开展科普活动数量不少于5场次，</w:t>
      </w:r>
      <w:r>
        <w:rPr>
          <w:rFonts w:hint="eastAsia" w:ascii="仿宋_GB2312" w:hAnsi="仿宋_GB2312" w:eastAsia="仿宋_GB2312" w:cs="仿宋_GB2312"/>
          <w:color w:val="auto"/>
          <w:sz w:val="32"/>
          <w:szCs w:val="32"/>
          <w:lang w:eastAsia="zh-CN"/>
        </w:rPr>
        <w:t>其中至少深入</w:t>
      </w:r>
      <w:r>
        <w:rPr>
          <w:rFonts w:hint="eastAsia" w:ascii="仿宋_GB2312" w:hAnsi="仿宋_GB2312" w:eastAsia="仿宋_GB2312" w:cs="仿宋_GB2312"/>
          <w:color w:val="auto"/>
          <w:sz w:val="32"/>
          <w:szCs w:val="32"/>
          <w:lang w:val="en-US" w:eastAsia="zh-CN"/>
        </w:rPr>
        <w:t>1所学校或者1个村（社区），特别是农村中小学或村（社区）开展科普活动；</w:t>
      </w:r>
      <w:r>
        <w:rPr>
          <w:rFonts w:hint="eastAsia" w:ascii="仿宋_GB2312" w:hAnsi="仿宋_GB2312" w:eastAsia="仿宋_GB2312" w:cs="仿宋_GB2312"/>
          <w:color w:val="auto"/>
          <w:sz w:val="32"/>
          <w:szCs w:val="32"/>
        </w:rPr>
        <w:t>参加活动人数不少于500人次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提交不少于3部科普短视频（每部时长</w:t>
      </w:r>
      <w:r>
        <w:rPr>
          <w:rFonts w:hint="default" w:ascii="仿宋_GB2312" w:hAnsi="仿宋_GB2312" w:eastAsia="仿宋_GB2312" w:cs="仿宋_GB2312"/>
          <w:color w:val="auto"/>
          <w:sz w:val="32"/>
          <w:szCs w:val="32"/>
          <w:lang w:val="en"/>
        </w:rPr>
        <w:t>2</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5</w:t>
      </w:r>
      <w:r>
        <w:rPr>
          <w:rFonts w:hint="eastAsia" w:ascii="仿宋_GB2312" w:hAnsi="仿宋_GB2312" w:eastAsia="仿宋_GB2312" w:cs="仿宋_GB2312"/>
          <w:color w:val="auto"/>
          <w:sz w:val="32"/>
          <w:szCs w:val="32"/>
        </w:rPr>
        <w:t>分钟）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按要求及时将</w:t>
      </w:r>
      <w:r>
        <w:rPr>
          <w:rFonts w:hint="eastAsia" w:ascii="仿宋_GB2312" w:hAnsi="仿宋_GB2312" w:eastAsia="仿宋_GB2312" w:cs="仿宋_GB2312"/>
          <w:color w:val="auto"/>
          <w:sz w:val="32"/>
          <w:szCs w:val="32"/>
          <w:lang w:eastAsia="zh-CN"/>
        </w:rPr>
        <w:t>视频</w:t>
      </w:r>
      <w:r>
        <w:rPr>
          <w:rFonts w:hint="eastAsia" w:ascii="仿宋_GB2312" w:hAnsi="仿宋_GB2312" w:eastAsia="仿宋_GB2312" w:cs="仿宋_GB2312"/>
          <w:color w:val="auto"/>
          <w:sz w:val="32"/>
          <w:szCs w:val="32"/>
        </w:rPr>
        <w:t>资源录入河南省科普资源库；市级以上媒体宣传不少于4次，其中在省科协网站或省全民科学素质行动网站</w:t>
      </w:r>
      <w:r>
        <w:rPr>
          <w:rFonts w:hint="eastAsia" w:ascii="仿宋_GB2312" w:hAnsi="仿宋_GB2312" w:eastAsia="仿宋_GB2312" w:cs="仿宋_GB2312"/>
          <w:color w:val="auto"/>
          <w:sz w:val="32"/>
          <w:szCs w:val="32"/>
          <w:lang w:eastAsia="zh-CN"/>
        </w:rPr>
        <w:t>宣传不少于2次。项目实施过程中，需使用统一“i科普”科技志愿服务相关标识（</w:t>
      </w:r>
      <w:r>
        <w:rPr>
          <w:rFonts w:hint="eastAsia" w:ascii="仿宋_GB2312" w:hAnsi="仿宋_GB2312" w:eastAsia="仿宋_GB2312" w:cs="仿宋_GB2312"/>
          <w:color w:val="auto"/>
          <w:sz w:val="32"/>
          <w:szCs w:val="32"/>
          <w:lang w:val="en-US" w:eastAsia="zh-CN"/>
        </w:rPr>
        <w:t>立项</w:t>
      </w:r>
      <w:r>
        <w:rPr>
          <w:rFonts w:hint="eastAsia" w:ascii="仿宋_GB2312" w:hAnsi="仿宋_GB2312" w:eastAsia="仿宋_GB2312" w:cs="仿宋_GB2312"/>
          <w:color w:val="auto"/>
          <w:sz w:val="32"/>
          <w:szCs w:val="32"/>
          <w:lang w:eastAsia="zh-CN"/>
        </w:rPr>
        <w:t>后发）。</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.申报程序：</w:t>
      </w:r>
      <w:r>
        <w:rPr>
          <w:rFonts w:hint="default" w:ascii="仿宋_GB2312" w:hAnsi="仿宋_GB2312" w:eastAsia="仿宋_GB2312" w:cs="仿宋_GB2312"/>
          <w:color w:val="auto"/>
          <w:sz w:val="32"/>
          <w:szCs w:val="32"/>
          <w:lang w:val="en"/>
        </w:rPr>
        <w:t>纸质</w:t>
      </w:r>
      <w:r>
        <w:rPr>
          <w:rFonts w:hint="eastAsia" w:ascii="仿宋_GB2312" w:hAnsi="仿宋_GB2312" w:eastAsia="仿宋_GB2312" w:cs="仿宋_GB2312"/>
          <w:color w:val="auto"/>
          <w:sz w:val="32"/>
          <w:szCs w:val="32"/>
          <w:lang w:val="en" w:eastAsia="zh-CN"/>
        </w:rPr>
        <w:t>申报材料</w:t>
      </w:r>
      <w:r>
        <w:rPr>
          <w:rFonts w:hint="default" w:ascii="仿宋_GB2312" w:hAnsi="仿宋_GB2312" w:eastAsia="仿宋_GB2312" w:cs="仿宋_GB2312"/>
          <w:color w:val="auto"/>
          <w:sz w:val="32"/>
          <w:szCs w:val="32"/>
          <w:lang w:val="en"/>
        </w:rPr>
        <w:t>需经推荐单位盖章后，由推荐单位统一提交至省科协。推荐单位一般为：各省辖市和济源示范区科协、</w:t>
      </w:r>
      <w:r>
        <w:rPr>
          <w:rFonts w:hint="eastAsia" w:ascii="仿宋_GB2312" w:hAnsi="仿宋_GB2312" w:eastAsia="仿宋_GB2312" w:cs="仿宋_GB2312"/>
          <w:color w:val="auto"/>
          <w:sz w:val="32"/>
          <w:szCs w:val="32"/>
          <w:lang w:val="en" w:eastAsia="zh-CN"/>
        </w:rPr>
        <w:t>全省学会、</w:t>
      </w:r>
      <w:r>
        <w:rPr>
          <w:rFonts w:hint="default" w:ascii="仿宋_GB2312" w:hAnsi="仿宋_GB2312" w:eastAsia="仿宋_GB2312" w:cs="仿宋_GB2312"/>
          <w:color w:val="auto"/>
          <w:sz w:val="32"/>
          <w:szCs w:val="32"/>
          <w:lang w:val="en"/>
        </w:rPr>
        <w:t>高校科协、医疗卫生机构科协、企业科协</w:t>
      </w:r>
      <w:r>
        <w:rPr>
          <w:rFonts w:hint="eastAsia" w:ascii="仿宋_GB2312" w:hAnsi="仿宋_GB2312" w:eastAsia="仿宋_GB2312" w:cs="仿宋_GB2312"/>
          <w:color w:val="auto"/>
          <w:sz w:val="32"/>
          <w:szCs w:val="32"/>
          <w:lang w:val="en-US" w:eastAsia="zh-CN"/>
        </w:rPr>
        <w:t>等</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.资金规模：共</w:t>
      </w:r>
      <w:r>
        <w:rPr>
          <w:rFonts w:hint="default" w:ascii="仿宋_GB2312" w:hAnsi="仿宋_GB2312" w:eastAsia="仿宋_GB2312" w:cs="仿宋_GB2312"/>
          <w:color w:val="auto"/>
          <w:sz w:val="32"/>
          <w:szCs w:val="32"/>
          <w:lang w:val="en"/>
        </w:rPr>
        <w:t>5</w:t>
      </w:r>
      <w:r>
        <w:rPr>
          <w:rFonts w:hint="eastAsia" w:ascii="仿宋_GB2312" w:hAnsi="仿宋_GB2312" w:eastAsia="仿宋_GB2312" w:cs="仿宋_GB2312"/>
          <w:color w:val="auto"/>
          <w:sz w:val="32"/>
          <w:szCs w:val="32"/>
        </w:rPr>
        <w:t>0个项目，每个项目5万元。</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方正楷体简体" w:hAnsi="仿宋_GB2312" w:eastAsia="方正楷体简体" w:cs="仿宋_GB2312"/>
          <w:b/>
          <w:bCs/>
          <w:color w:val="auto"/>
          <w:sz w:val="32"/>
          <w:szCs w:val="32"/>
        </w:rPr>
      </w:pPr>
      <w:r>
        <w:rPr>
          <w:rFonts w:hint="eastAsia" w:ascii="方正楷体简体" w:hAnsi="仿宋_GB2312" w:eastAsia="方正楷体简体" w:cs="仿宋_GB2312"/>
          <w:b/>
          <w:bCs/>
          <w:color w:val="auto"/>
          <w:sz w:val="32"/>
          <w:szCs w:val="32"/>
        </w:rPr>
        <w:t>（</w:t>
      </w:r>
      <w:r>
        <w:rPr>
          <w:rFonts w:hint="eastAsia" w:ascii="方正楷体简体" w:hAnsi="仿宋_GB2312" w:eastAsia="方正楷体简体" w:cs="仿宋_GB2312"/>
          <w:b/>
          <w:bCs/>
          <w:color w:val="auto"/>
          <w:sz w:val="32"/>
          <w:szCs w:val="32"/>
          <w:lang w:eastAsia="zh-CN"/>
        </w:rPr>
        <w:t>四</w:t>
      </w:r>
      <w:r>
        <w:rPr>
          <w:rFonts w:hint="eastAsia" w:ascii="方正楷体简体" w:hAnsi="仿宋_GB2312" w:eastAsia="方正楷体简体" w:cs="仿宋_GB2312"/>
          <w:b/>
          <w:bCs/>
          <w:color w:val="auto"/>
          <w:sz w:val="32"/>
          <w:szCs w:val="32"/>
        </w:rPr>
        <w:t>）首席科普专家工作室</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1.申报对象与条件：项目负责人需为聘任期内的河南省首席科普专家，且建有首席科普专家团队，</w:t>
      </w:r>
      <w:r>
        <w:rPr>
          <w:rFonts w:hint="eastAsia" w:ascii="仿宋_GB2312" w:hAnsi="仿宋_GB2312" w:eastAsia="仿宋_GB2312" w:cs="仿宋_GB2312"/>
          <w:color w:val="auto"/>
          <w:sz w:val="32"/>
          <w:szCs w:val="32"/>
          <w:lang w:eastAsia="zh-CN"/>
        </w:rPr>
        <w:t>团队人数不少于</w:t>
      </w:r>
      <w:r>
        <w:rPr>
          <w:rFonts w:hint="eastAsia" w:ascii="仿宋_GB2312" w:hAnsi="仿宋_GB2312" w:eastAsia="仿宋_GB2312" w:cs="仿宋_GB2312"/>
          <w:color w:val="auto"/>
          <w:sz w:val="32"/>
          <w:szCs w:val="32"/>
          <w:lang w:val="en-US" w:eastAsia="zh-CN"/>
        </w:rPr>
        <w:t>5人，</w:t>
      </w:r>
      <w:r>
        <w:rPr>
          <w:rFonts w:hint="eastAsia" w:ascii="仿宋_GB2312" w:hAnsi="仿宋_GB2312" w:eastAsia="仿宋_GB2312" w:cs="仿宋_GB2312"/>
          <w:color w:val="auto"/>
          <w:sz w:val="32"/>
          <w:szCs w:val="32"/>
        </w:rPr>
        <w:t>经常性开展科普活动且已形成品牌，有较强的科普传播、科普创作能力。</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2.项目内容：依托首席科普专家和团队，开展科普宣传，繁荣科普创作，拓展科普传播渠道，参与科普研究，推动科技资源科普化等。</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3.项目绩效：</w:t>
      </w:r>
      <w:r>
        <w:rPr>
          <w:rFonts w:hint="eastAsia" w:ascii="仿宋_GB2312" w:hAnsi="仿宋_GB2312" w:eastAsia="仿宋_GB2312" w:cs="仿宋_GB2312"/>
          <w:color w:val="auto"/>
          <w:sz w:val="32"/>
          <w:szCs w:val="32"/>
        </w:rPr>
        <w:t>项目实施期内，开展科普活动不少于8次</w:t>
      </w:r>
      <w:r>
        <w:rPr>
          <w:rFonts w:hint="eastAsia" w:ascii="仿宋_GB2312" w:hAnsi="仿宋_GB2312" w:eastAsia="仿宋_GB2312" w:cs="仿宋_GB2312"/>
          <w:color w:val="auto"/>
          <w:sz w:val="32"/>
          <w:szCs w:val="32"/>
          <w:lang w:eastAsia="zh-CN"/>
        </w:rPr>
        <w:t>，其中至少深入</w:t>
      </w:r>
      <w:r>
        <w:rPr>
          <w:rFonts w:hint="eastAsia" w:ascii="仿宋_GB2312" w:hAnsi="仿宋_GB2312" w:eastAsia="仿宋_GB2312" w:cs="仿宋_GB2312"/>
          <w:color w:val="auto"/>
          <w:sz w:val="32"/>
          <w:szCs w:val="32"/>
          <w:lang w:val="en-US" w:eastAsia="zh-CN"/>
        </w:rPr>
        <w:t>2所学校或者2个村（社区），特别是农村中小学或村（社区）开展科普活动</w:t>
      </w:r>
      <w:r>
        <w:rPr>
          <w:rFonts w:hint="eastAsia" w:ascii="仿宋_GB2312" w:hAnsi="仿宋_GB2312" w:eastAsia="仿宋_GB2312" w:cs="仿宋_GB2312"/>
          <w:color w:val="auto"/>
          <w:sz w:val="32"/>
          <w:szCs w:val="32"/>
        </w:rPr>
        <w:t>；活动覆盖人数不少于1万人次；创作音视频、图文等各类科普作品不少于20篇（部），其中科普短视频不少于5部（每部时长</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要求及时将项目相关图文、音视频资源录入河南省科普资源库；省级以上媒体（含省科协网站、省素质办网站）宣传不少于4次；针对本区域、本行业、本专业或本单位科普工作开展调研，提交一篇不少于3000字的原创性科普工作调研报告。</w:t>
      </w:r>
    </w:p>
    <w:p>
      <w:pPr>
        <w:keepNext w:val="0"/>
        <w:keepLines w:val="0"/>
        <w:pageBreakBefore w:val="0"/>
        <w:kinsoku/>
        <w:wordWrap/>
        <w:overflowPunct/>
        <w:topLinePunct w:val="0"/>
        <w:autoSpaceDE/>
        <w:autoSpaceDN/>
        <w:bidi w:val="0"/>
        <w:adjustRightInd/>
        <w:spacing w:line="560" w:lineRule="exact"/>
        <w:ind w:firstLine="650" w:firstLineChars="200"/>
        <w:rPr>
          <w:color w:val="auto"/>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.申报程序：</w:t>
      </w:r>
      <w:r>
        <w:rPr>
          <w:rFonts w:hint="default" w:ascii="仿宋_GB2312" w:hAnsi="仿宋_GB2312" w:eastAsia="仿宋_GB2312" w:cs="仿宋_GB2312"/>
          <w:color w:val="auto"/>
          <w:sz w:val="32"/>
          <w:szCs w:val="32"/>
          <w:lang w:val="en"/>
        </w:rPr>
        <w:t>纸质</w:t>
      </w:r>
      <w:r>
        <w:rPr>
          <w:rFonts w:hint="eastAsia" w:ascii="仿宋_GB2312" w:hAnsi="仿宋_GB2312" w:eastAsia="仿宋_GB2312" w:cs="仿宋_GB2312"/>
          <w:color w:val="auto"/>
          <w:sz w:val="32"/>
          <w:szCs w:val="32"/>
          <w:lang w:val="en" w:eastAsia="zh-CN"/>
        </w:rPr>
        <w:t>申报材料经申报单位盖章后，由申报单位统一提交至省科协</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.资金规模：共10个项目，每个项目10万元。</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方正楷体简体" w:hAnsi="仿宋_GB2312" w:eastAsia="方正楷体简体" w:cs="仿宋_GB2312"/>
          <w:b/>
          <w:bCs/>
          <w:color w:val="auto"/>
          <w:sz w:val="32"/>
          <w:szCs w:val="32"/>
        </w:rPr>
      </w:pPr>
      <w:r>
        <w:rPr>
          <w:rFonts w:hint="eastAsia" w:ascii="方正楷体简体" w:hAnsi="仿宋_GB2312" w:eastAsia="方正楷体简体" w:cs="仿宋_GB2312"/>
          <w:b/>
          <w:bCs/>
          <w:color w:val="auto"/>
          <w:sz w:val="32"/>
          <w:szCs w:val="32"/>
        </w:rPr>
        <w:t>（</w:t>
      </w:r>
      <w:r>
        <w:rPr>
          <w:rFonts w:hint="eastAsia" w:ascii="方正楷体简体" w:hAnsi="仿宋_GB2312" w:eastAsia="方正楷体简体" w:cs="仿宋_GB2312"/>
          <w:b/>
          <w:bCs/>
          <w:color w:val="auto"/>
          <w:sz w:val="32"/>
          <w:szCs w:val="32"/>
          <w:lang w:eastAsia="zh-CN"/>
        </w:rPr>
        <w:t>五</w:t>
      </w:r>
      <w:r>
        <w:rPr>
          <w:rFonts w:hint="eastAsia" w:ascii="方正楷体简体" w:hAnsi="仿宋_GB2312" w:eastAsia="方正楷体简体" w:cs="仿宋_GB2312"/>
          <w:b/>
          <w:bCs/>
          <w:color w:val="auto"/>
          <w:sz w:val="32"/>
          <w:szCs w:val="32"/>
        </w:rPr>
        <w:t>）河南省科普教育基地提能</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对象与条件：（1）2022年度考核为优秀等次的省级科普教育基地。（2）基地需具备法人资格；不具备法人资格的，可由基地主管单位申报。（3）已承担2023年度基地提能项目的，需对照绩效目标提交项目进展报告，完成不好的不予连续支持。</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内容：支持优秀科普教育基地开展品牌特色科普活动，打造精品科普研学课程服务“双减”，通过媒体宣传提升科普教育基地工作社会影响力。支持河南省科普教育基地联盟在促进学习交流、宣传推介等方面有效发挥作用。</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绩效：实施期内，与不少于2所中小学校加强科普资源助推“双减”常态化合作，探索和创新基地资源进学校、学生进科普教育基地的模式，形成并提交一份不少于3000字的科普教育基地服务“双减”典型案例；举办品牌特色科普活动不少于4次，参加活动人数不少于500人次；省级以上媒体（含省科协网站、省素质办网站）宣传不少于4次。按要求及时将项目相关图文、音视频资源录入河南省科普资源库。</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4.申报程序：纸质版申报材料需经原推荐单位（省辖市或济源示范区科协、全省学会、高校科协、医疗卫生机构科协、企业科协等）审核盖章后，由原推荐单位统一提交至省科协。</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5.资金规模：共20个项目，每个项目</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万元。</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方正楷体简体" w:hAnsi="仿宋_GB2312" w:eastAsia="方正楷体简体" w:cs="仿宋_GB2312"/>
          <w:b/>
          <w:bCs/>
          <w:color w:val="auto"/>
          <w:sz w:val="32"/>
          <w:szCs w:val="32"/>
          <w:lang w:eastAsia="zh-CN"/>
        </w:rPr>
      </w:pPr>
      <w:r>
        <w:rPr>
          <w:rFonts w:hint="eastAsia" w:ascii="方正楷体简体" w:hAnsi="仿宋_GB2312" w:eastAsia="方正楷体简体" w:cs="仿宋_GB2312"/>
          <w:b/>
          <w:bCs/>
          <w:color w:val="auto"/>
          <w:sz w:val="32"/>
          <w:szCs w:val="32"/>
        </w:rPr>
        <w:t>（</w:t>
      </w:r>
      <w:r>
        <w:rPr>
          <w:rFonts w:hint="eastAsia" w:ascii="方正楷体简体" w:hAnsi="仿宋_GB2312" w:eastAsia="方正楷体简体" w:cs="仿宋_GB2312"/>
          <w:b/>
          <w:bCs/>
          <w:color w:val="auto"/>
          <w:sz w:val="32"/>
          <w:szCs w:val="32"/>
          <w:lang w:eastAsia="zh-CN"/>
        </w:rPr>
        <w:t>六</w:t>
      </w:r>
      <w:r>
        <w:rPr>
          <w:rFonts w:hint="eastAsia" w:ascii="方正楷体简体" w:hAnsi="仿宋_GB2312" w:eastAsia="方正楷体简体" w:cs="仿宋_GB2312"/>
          <w:b/>
          <w:bCs/>
          <w:color w:val="auto"/>
          <w:sz w:val="32"/>
          <w:szCs w:val="32"/>
        </w:rPr>
        <w:t>）</w:t>
      </w:r>
      <w:r>
        <w:rPr>
          <w:rFonts w:hint="eastAsia" w:ascii="方正楷体简体" w:hAnsi="仿宋_GB2312" w:eastAsia="方正楷体简体" w:cs="仿宋_GB2312"/>
          <w:b/>
          <w:bCs/>
          <w:color w:val="auto"/>
          <w:sz w:val="32"/>
          <w:szCs w:val="32"/>
          <w:lang w:eastAsia="zh-CN"/>
        </w:rPr>
        <w:t>科技资源科普化</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1.申报对象与条件：全省高校、企业</w:t>
      </w:r>
      <w:r>
        <w:rPr>
          <w:rFonts w:hint="eastAsia" w:ascii="仿宋_GB2312" w:hAnsi="仿宋_GB2312" w:eastAsia="仿宋_GB2312" w:cs="仿宋_GB2312"/>
          <w:color w:val="auto"/>
          <w:sz w:val="32"/>
          <w:szCs w:val="32"/>
          <w:lang w:eastAsia="zh-CN"/>
        </w:rPr>
        <w:t>、省实验室、</w:t>
      </w:r>
      <w:r>
        <w:rPr>
          <w:rFonts w:hint="eastAsia" w:ascii="仿宋_GB2312" w:hAnsi="仿宋_GB2312" w:eastAsia="仿宋_GB2312" w:cs="仿宋_GB2312"/>
          <w:color w:val="auto"/>
          <w:sz w:val="32"/>
          <w:szCs w:val="32"/>
        </w:rPr>
        <w:t>科研院所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学会</w:t>
      </w:r>
      <w:r>
        <w:rPr>
          <w:rFonts w:hint="eastAsia" w:ascii="仿宋_GB2312" w:hAnsi="仿宋_GB2312" w:eastAsia="仿宋_GB2312" w:cs="仿宋_GB2312"/>
          <w:color w:val="auto"/>
          <w:sz w:val="32"/>
          <w:szCs w:val="32"/>
          <w:lang w:eastAsia="zh-CN"/>
        </w:rPr>
        <w:t>和医疗卫生机构</w:t>
      </w:r>
      <w:r>
        <w:rPr>
          <w:rFonts w:hint="eastAsia" w:ascii="仿宋_GB2312" w:hAnsi="仿宋_GB2312" w:eastAsia="仿宋_GB2312" w:cs="仿宋_GB2312"/>
          <w:color w:val="auto"/>
          <w:sz w:val="32"/>
          <w:szCs w:val="32"/>
        </w:rPr>
        <w:t>。项目负责人在科技工作者中具有广泛号召力</w:t>
      </w:r>
      <w:r>
        <w:rPr>
          <w:rFonts w:hint="eastAsia" w:ascii="仿宋_GB2312" w:hAnsi="仿宋_GB2312" w:eastAsia="仿宋_GB2312" w:cs="仿宋_GB2312"/>
          <w:color w:val="auto"/>
          <w:sz w:val="32"/>
          <w:szCs w:val="32"/>
          <w:lang w:eastAsia="zh-CN"/>
        </w:rPr>
        <w:t>，热爱并</w:t>
      </w:r>
      <w:r>
        <w:rPr>
          <w:rFonts w:hint="eastAsia" w:ascii="仿宋_GB2312" w:hAnsi="仿宋_GB2312" w:eastAsia="仿宋_GB2312" w:cs="仿宋_GB2312"/>
          <w:color w:val="auto"/>
          <w:sz w:val="32"/>
          <w:szCs w:val="32"/>
        </w:rPr>
        <w:t>熟悉科普工作，有较强的科普传播、科普创作能力</w:t>
      </w:r>
      <w:r>
        <w:rPr>
          <w:rFonts w:hint="eastAsia" w:ascii="仿宋_GB2312" w:hAnsi="仿宋_GB2312" w:eastAsia="仿宋_GB2312" w:cs="仿宋_GB2312"/>
          <w:color w:val="auto"/>
          <w:sz w:val="32"/>
          <w:szCs w:val="32"/>
          <w:lang w:eastAsia="zh-CN"/>
        </w:rPr>
        <w:t>，具备用于开展科普工作的科技资源或科技成果。</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2.项目内容：拓展科技基础设施</w:t>
      </w:r>
      <w:r>
        <w:rPr>
          <w:rFonts w:hint="eastAsia" w:ascii="仿宋_GB2312" w:hAnsi="仿宋_GB2312" w:eastAsia="仿宋_GB2312" w:cs="仿宋_GB2312"/>
          <w:color w:val="auto"/>
          <w:sz w:val="32"/>
          <w:szCs w:val="32"/>
          <w:lang w:eastAsia="zh-CN"/>
        </w:rPr>
        <w:t>和设备</w:t>
      </w:r>
      <w:r>
        <w:rPr>
          <w:rFonts w:hint="eastAsia" w:ascii="仿宋_GB2312" w:hAnsi="仿宋_GB2312" w:eastAsia="仿宋_GB2312" w:cs="仿宋_GB2312"/>
          <w:color w:val="auto"/>
          <w:sz w:val="32"/>
          <w:szCs w:val="32"/>
        </w:rPr>
        <w:t>科普功能，</w:t>
      </w:r>
      <w:r>
        <w:rPr>
          <w:rFonts w:hint="eastAsia" w:ascii="仿宋_GB2312" w:hAnsi="仿宋_GB2312" w:eastAsia="仿宋_GB2312" w:cs="仿宋_GB2312"/>
          <w:color w:val="auto"/>
          <w:sz w:val="32"/>
          <w:szCs w:val="32"/>
          <w:lang w:eastAsia="zh-CN"/>
        </w:rPr>
        <w:t>依托</w:t>
      </w:r>
      <w:r>
        <w:rPr>
          <w:rFonts w:hint="eastAsia" w:ascii="仿宋_GB2312" w:hAnsi="仿宋_GB2312" w:eastAsia="仿宋_GB2312" w:cs="仿宋_GB2312"/>
          <w:color w:val="auto"/>
          <w:sz w:val="32"/>
          <w:szCs w:val="32"/>
        </w:rPr>
        <w:t>科技场馆、实验室等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面向社会开展多种形式的科普活动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积极推动科研设施和仪器向社会开放共享。加强对科学研究过程的宣传，促进</w:t>
      </w:r>
      <w:r>
        <w:rPr>
          <w:rFonts w:hint="eastAsia" w:ascii="仿宋_GB2312" w:hAnsi="仿宋_GB2312" w:eastAsia="仿宋_GB2312" w:cs="仿宋_GB2312"/>
          <w:color w:val="auto"/>
          <w:sz w:val="32"/>
          <w:szCs w:val="32"/>
          <w:lang w:eastAsia="zh-CN"/>
        </w:rPr>
        <w:t>科研</w:t>
      </w:r>
      <w:r>
        <w:rPr>
          <w:rFonts w:hint="eastAsia" w:ascii="仿宋_GB2312" w:hAnsi="仿宋_GB2312" w:eastAsia="仿宋_GB2312" w:cs="仿宋_GB2312"/>
          <w:color w:val="auto"/>
          <w:sz w:val="32"/>
          <w:szCs w:val="32"/>
        </w:rPr>
        <w:t>知识在更广范围的流动和共享，推动产生一批质量水平高、社会影响力大的原创科普精品。推动学术交流与科普活动紧密结合，促进学术资源向科普资源转化。</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3.项目绩效：</w:t>
      </w:r>
      <w:r>
        <w:rPr>
          <w:rFonts w:hint="eastAsia" w:ascii="仿宋_GB2312" w:hAnsi="仿宋_GB2312" w:eastAsia="仿宋_GB2312" w:cs="仿宋_GB2312"/>
          <w:color w:val="auto"/>
          <w:sz w:val="32"/>
          <w:szCs w:val="32"/>
        </w:rPr>
        <w:t>项目实施期内，开展科普活动不少于</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，其中至少深入</w:t>
      </w:r>
      <w:r>
        <w:rPr>
          <w:rFonts w:hint="eastAsia" w:ascii="仿宋_GB2312" w:hAnsi="仿宋_GB2312" w:eastAsia="仿宋_GB2312" w:cs="仿宋_GB2312"/>
          <w:color w:val="auto"/>
          <w:sz w:val="32"/>
          <w:szCs w:val="32"/>
          <w:lang w:val="en-US" w:eastAsia="zh-CN"/>
        </w:rPr>
        <w:t>1所学校或者1个村（社区），特别是农村中小学或村（社区），全国科普日或科技活动周期间面向公众开放科技资源（场馆、设施等）的科普活动不少于2次（以在全国科普日活动平台上注册为准）</w:t>
      </w:r>
      <w:r>
        <w:rPr>
          <w:rFonts w:hint="eastAsia" w:ascii="仿宋_GB2312" w:hAnsi="仿宋_GB2312" w:eastAsia="仿宋_GB2312" w:cs="仿宋_GB2312"/>
          <w:color w:val="auto"/>
          <w:sz w:val="32"/>
          <w:szCs w:val="32"/>
          <w:lang w:eastAsia="zh-CN"/>
        </w:rPr>
        <w:t>，以公益讲座、报告会、发布会等形式讲解科研知识、科研过程、科技成果的科普活动不少于</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活动覆盖人数不少于</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人次；创作</w:t>
      </w:r>
      <w:r>
        <w:rPr>
          <w:rFonts w:hint="eastAsia" w:ascii="仿宋_GB2312" w:hAnsi="仿宋_GB2312" w:eastAsia="仿宋_GB2312" w:cs="仿宋_GB2312"/>
          <w:color w:val="auto"/>
          <w:sz w:val="32"/>
          <w:szCs w:val="32"/>
          <w:lang w:eastAsia="zh-CN"/>
        </w:rPr>
        <w:t>科研过程宣传、学术知识相关的</w:t>
      </w:r>
      <w:r>
        <w:rPr>
          <w:rFonts w:hint="eastAsia" w:ascii="仿宋_GB2312" w:hAnsi="仿宋_GB2312" w:eastAsia="仿宋_GB2312" w:cs="仿宋_GB2312"/>
          <w:color w:val="auto"/>
          <w:sz w:val="32"/>
          <w:szCs w:val="32"/>
        </w:rPr>
        <w:t>音视频、图文等各类科普作品不少于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篇（部），其中科普短视频不少于</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部（每部时长</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按要求及时将项目相关图文、音视频资源录入河南省科普资源库；省级以上媒体（含省科协网站、省素质办网站）宣传不少于</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次。</w:t>
      </w:r>
    </w:p>
    <w:p>
      <w:pPr>
        <w:keepNext w:val="0"/>
        <w:keepLines w:val="0"/>
        <w:pageBreakBefore w:val="0"/>
        <w:kinsoku/>
        <w:wordWrap/>
        <w:overflowPunct/>
        <w:topLinePunct w:val="0"/>
        <w:autoSpaceDE/>
        <w:autoSpaceDN/>
        <w:bidi w:val="0"/>
        <w:adjustRightInd/>
        <w:spacing w:line="560" w:lineRule="exact"/>
        <w:ind w:firstLine="65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4.申报程序：</w:t>
      </w:r>
      <w:r>
        <w:rPr>
          <w:rFonts w:hint="default" w:ascii="仿宋_GB2312" w:hAnsi="仿宋_GB2312" w:eastAsia="仿宋_GB2312" w:cs="仿宋_GB2312"/>
          <w:color w:val="auto"/>
          <w:sz w:val="32"/>
          <w:szCs w:val="32"/>
          <w:lang w:val="en"/>
        </w:rPr>
        <w:t>纸质</w:t>
      </w:r>
      <w:r>
        <w:rPr>
          <w:rFonts w:hint="eastAsia" w:ascii="仿宋_GB2312" w:hAnsi="仿宋_GB2312" w:eastAsia="仿宋_GB2312" w:cs="仿宋_GB2312"/>
          <w:color w:val="auto"/>
          <w:sz w:val="32"/>
          <w:szCs w:val="32"/>
          <w:lang w:val="en" w:eastAsia="zh-CN"/>
        </w:rPr>
        <w:t>申报材料经申报单位盖章后，由申报单位统一提交至省科协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不具有人法人资格的省实验室、产业研究院等可由所在单位或牵头单位申报。</w:t>
      </w:r>
    </w:p>
    <w:p>
      <w:pPr>
        <w:keepNext w:val="0"/>
        <w:keepLines w:val="0"/>
        <w:pageBreakBefore w:val="0"/>
        <w:kinsoku/>
        <w:wordWrap/>
        <w:overflowPunct/>
        <w:topLinePunct w:val="0"/>
        <w:autoSpaceDE/>
        <w:autoSpaceDN/>
        <w:bidi w:val="0"/>
        <w:adjustRightInd/>
        <w:spacing w:line="560" w:lineRule="exact"/>
        <w:ind w:firstLine="65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.资金规模：共</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个项目，每个项目10万元。</w:t>
      </w:r>
    </w:p>
    <w:p>
      <w:pPr>
        <w:pStyle w:val="2"/>
        <w:keepNext w:val="0"/>
        <w:keepLines w:val="0"/>
        <w:pageBreakBefore w:val="0"/>
        <w:kinsoku/>
        <w:wordWrap/>
        <w:overflowPunct/>
        <w:topLinePunct w:val="0"/>
        <w:autoSpaceDE/>
        <w:autoSpaceDN/>
        <w:bidi w:val="0"/>
        <w:adjustRightInd/>
        <w:spacing w:line="560" w:lineRule="exact"/>
        <w:ind w:firstLine="0" w:firstLineChars="0"/>
        <w:rPr>
          <w:rFonts w:hint="eastAsia" w:ascii="仿宋_GB2312"/>
          <w:color w:val="auto"/>
          <w:sz w:val="32"/>
          <w:szCs w:val="32"/>
        </w:rPr>
      </w:pPr>
    </w:p>
    <w:p>
      <w:pPr>
        <w:keepNext w:val="0"/>
        <w:keepLines w:val="0"/>
        <w:pageBreakBefore w:val="0"/>
        <w:kinsoku/>
        <w:wordWrap/>
        <w:overflowPunct/>
        <w:topLinePunct w:val="0"/>
        <w:autoSpaceDE/>
        <w:autoSpaceDN/>
        <w:bidi w:val="0"/>
        <w:adjustRightInd/>
        <w:spacing w:line="560" w:lineRule="exact"/>
        <w:ind w:firstLine="325" w:firstLineChars="100"/>
        <w:rPr>
          <w:rFonts w:hint="eastAsia" w:ascii="仿宋_GB2312" w:eastAsia="仿宋_GB2312"/>
          <w:color w:val="auto"/>
          <w:sz w:val="32"/>
          <w:szCs w:val="32"/>
        </w:rPr>
      </w:pPr>
    </w:p>
    <w:sectPr>
      <w:footerReference r:id="rId3" w:type="default"/>
      <w:type w:val="continuous"/>
      <w:pgSz w:w="11906" w:h="16838"/>
      <w:pgMar w:top="2041" w:right="1361" w:bottom="2041" w:left="1474" w:header="851" w:footer="992" w:gutter="0"/>
      <w:cols w:space="425" w:num="1"/>
      <w:docGrid w:type="linesAndChars" w:linePitch="579" w:charSpace="12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1A8014-EBCE-443B-A211-45B155C2A6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1EAAC0E5-AADC-4CFC-86CD-EB82CF4478BD}"/>
  </w:font>
  <w:font w:name="方正小标宋简体">
    <w:panose1 w:val="02000000000000000000"/>
    <w:charset w:val="86"/>
    <w:family w:val="script"/>
    <w:pitch w:val="default"/>
    <w:sig w:usb0="00000001" w:usb1="08000000" w:usb2="00000000" w:usb3="00000000" w:csb0="00040000" w:csb1="00000000"/>
    <w:embedRegular r:id="rId3" w:fontKey="{98898D22-7336-4862-927B-B7CA93E435F9}"/>
  </w:font>
  <w:font w:name="方正小标宋_GBK">
    <w:panose1 w:val="02000000000000000000"/>
    <w:charset w:val="86"/>
    <w:family w:val="auto"/>
    <w:pitch w:val="default"/>
    <w:sig w:usb0="A00002BF" w:usb1="38CF7CFA" w:usb2="00082016" w:usb3="00000000" w:csb0="00040001" w:csb1="00000000"/>
    <w:embedRegular r:id="rId4" w:fontKey="{3E0EBBBF-2A38-4513-B556-2480A925FDF9}"/>
  </w:font>
  <w:font w:name="方正黑体_GBK">
    <w:altName w:val="微软雅黑"/>
    <w:panose1 w:val="02000000000000000000"/>
    <w:charset w:val="86"/>
    <w:family w:val="auto"/>
    <w:pitch w:val="default"/>
    <w:sig w:usb0="00000000" w:usb1="00000000" w:usb2="00000000" w:usb3="00000000" w:csb0="00040000" w:csb1="00000000"/>
    <w:embedRegular r:id="rId5" w:fontKey="{5CA0540E-BA88-4434-A2E6-BEBAB2BB45F3}"/>
  </w:font>
  <w:font w:name="方正楷体简体">
    <w:altName w:val="宋体"/>
    <w:panose1 w:val="03000509000000000000"/>
    <w:charset w:val="86"/>
    <w:family w:val="script"/>
    <w:pitch w:val="default"/>
    <w:sig w:usb0="00000000" w:usb1="00000000" w:usb2="00000010" w:usb3="00000000" w:csb0="00040000" w:csb1="00000000"/>
    <w:embedRegular r:id="rId6" w:fontKey="{A942CB12-30AE-423C-B007-D1D740914DDE}"/>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仿宋_GB2312" w:eastAsia="仿宋_GB2312"/>
                              <w:sz w:val="28"/>
                              <w:szCs w:val="28"/>
                            </w:rPr>
                          </w:pPr>
                          <w:r>
                            <w:rPr>
                              <w:rFonts w:hint="eastAsia" w:ascii="仿宋_GB2312" w:eastAsia="仿宋_GB2312"/>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18</w:t>
                          </w:r>
                          <w:r>
                            <w:rPr>
                              <w:rFonts w:hint="eastAsia" w:ascii="宋体" w:hAnsi="宋体" w:eastAsia="宋体"/>
                              <w:sz w:val="28"/>
                              <w:szCs w:val="28"/>
                            </w:rPr>
                            <w:fldChar w:fldCharType="end"/>
                          </w:r>
                          <w:r>
                            <w:rPr>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60sw4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rSzDjgCAABvBAAADgAAAAAAAAABACAAAAAfAQAAZHJzL2Uyb0RvYy54&#10;bWxQSwUGAAAAAAYABgBZAQAAyQUAAAAA&#10;">
              <v:fill on="f" focussize="0,0"/>
              <v:stroke on="f" weight="0.5pt"/>
              <v:imagedata o:title=""/>
              <o:lock v:ext="edit" aspectratio="f"/>
              <v:textbox inset="0mm,0mm,0mm,0mm" style="mso-fit-shape-to-text:t;">
                <w:txbxContent>
                  <w:p>
                    <w:pPr>
                      <w:pStyle w:val="5"/>
                      <w:rPr>
                        <w:rFonts w:hint="eastAsia" w:ascii="仿宋_GB2312" w:eastAsia="仿宋_GB2312"/>
                        <w:sz w:val="28"/>
                        <w:szCs w:val="28"/>
                      </w:rPr>
                    </w:pPr>
                    <w:r>
                      <w:rPr>
                        <w:rFonts w:hint="eastAsia" w:ascii="仿宋_GB2312" w:eastAsia="仿宋_GB2312"/>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18</w:t>
                    </w:r>
                    <w:r>
                      <w:rPr>
                        <w:rFonts w:hint="eastAsia" w:ascii="宋体" w:hAnsi="宋体" w:eastAsia="宋体"/>
                        <w:sz w:val="28"/>
                        <w:szCs w:val="28"/>
                      </w:rPr>
                      <w:fldChar w:fldCharType="end"/>
                    </w:r>
                    <w:r>
                      <w:rPr>
                        <w:rFonts w:hint="eastAsia" w:ascii="仿宋_GB2312" w:eastAsia="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HorizontalSpacing w:val="108"/>
  <w:drawingGridVerticalSpacing w:val="57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MDFkMmMwZjAxN2Q4ZTNiMDFkZDQ4M2Q2YWQ5YjAifQ=="/>
  </w:docVars>
  <w:rsids>
    <w:rsidRoot w:val="3F397C08"/>
    <w:rsid w:val="00034F54"/>
    <w:rsid w:val="00141029"/>
    <w:rsid w:val="00335862"/>
    <w:rsid w:val="00431343"/>
    <w:rsid w:val="0051742B"/>
    <w:rsid w:val="005C7F67"/>
    <w:rsid w:val="00887DB8"/>
    <w:rsid w:val="0089077B"/>
    <w:rsid w:val="0089102D"/>
    <w:rsid w:val="009C46CE"/>
    <w:rsid w:val="00B156AA"/>
    <w:rsid w:val="00C97BC3"/>
    <w:rsid w:val="00E24DDB"/>
    <w:rsid w:val="029F7FAD"/>
    <w:rsid w:val="03135944"/>
    <w:rsid w:val="0390413F"/>
    <w:rsid w:val="068A70AA"/>
    <w:rsid w:val="07403E84"/>
    <w:rsid w:val="08354F90"/>
    <w:rsid w:val="08CDA896"/>
    <w:rsid w:val="099A5DD9"/>
    <w:rsid w:val="09C10A35"/>
    <w:rsid w:val="0AF946EF"/>
    <w:rsid w:val="0CB1226F"/>
    <w:rsid w:val="0E4379AE"/>
    <w:rsid w:val="0FC5233E"/>
    <w:rsid w:val="120653C1"/>
    <w:rsid w:val="14671556"/>
    <w:rsid w:val="162A222D"/>
    <w:rsid w:val="17F1565F"/>
    <w:rsid w:val="17F53A78"/>
    <w:rsid w:val="1BA94FEC"/>
    <w:rsid w:val="1FD531AE"/>
    <w:rsid w:val="1FFFED68"/>
    <w:rsid w:val="22194A2D"/>
    <w:rsid w:val="27FF9747"/>
    <w:rsid w:val="29B7FF43"/>
    <w:rsid w:val="2B796209"/>
    <w:rsid w:val="2BB509A9"/>
    <w:rsid w:val="2C5E709C"/>
    <w:rsid w:val="2D615316"/>
    <w:rsid w:val="2F5C5965"/>
    <w:rsid w:val="313F3623"/>
    <w:rsid w:val="31CD462D"/>
    <w:rsid w:val="34FF5E00"/>
    <w:rsid w:val="3AAF22C9"/>
    <w:rsid w:val="3B7F9B17"/>
    <w:rsid w:val="3BF9712F"/>
    <w:rsid w:val="3BFB11D9"/>
    <w:rsid w:val="3BFB3549"/>
    <w:rsid w:val="3C191EF8"/>
    <w:rsid w:val="3D5848DA"/>
    <w:rsid w:val="3DFF0A3B"/>
    <w:rsid w:val="3F397C08"/>
    <w:rsid w:val="3FE7B140"/>
    <w:rsid w:val="3FFB9778"/>
    <w:rsid w:val="3FFBFD88"/>
    <w:rsid w:val="3FFF0650"/>
    <w:rsid w:val="41410B24"/>
    <w:rsid w:val="42D2371B"/>
    <w:rsid w:val="46740F85"/>
    <w:rsid w:val="4D0E47D0"/>
    <w:rsid w:val="4F086DDC"/>
    <w:rsid w:val="4F9F21CD"/>
    <w:rsid w:val="4FEDD2E8"/>
    <w:rsid w:val="52C167D1"/>
    <w:rsid w:val="54615BE1"/>
    <w:rsid w:val="54D0739F"/>
    <w:rsid w:val="55E015A0"/>
    <w:rsid w:val="57A61848"/>
    <w:rsid w:val="5BEB1A60"/>
    <w:rsid w:val="5BFF70C8"/>
    <w:rsid w:val="5CFFDFEE"/>
    <w:rsid w:val="5DD689F7"/>
    <w:rsid w:val="5E4D7BC5"/>
    <w:rsid w:val="5EAC3AA9"/>
    <w:rsid w:val="5EE7F4DB"/>
    <w:rsid w:val="5F222823"/>
    <w:rsid w:val="5FBB959A"/>
    <w:rsid w:val="5FD7C86A"/>
    <w:rsid w:val="5FED70ED"/>
    <w:rsid w:val="5FFEDBEB"/>
    <w:rsid w:val="5FFF6A7A"/>
    <w:rsid w:val="63C32580"/>
    <w:rsid w:val="64FE6EBF"/>
    <w:rsid w:val="65FDE722"/>
    <w:rsid w:val="65FE15E2"/>
    <w:rsid w:val="67EF3234"/>
    <w:rsid w:val="6DA34AB0"/>
    <w:rsid w:val="6F7F8D35"/>
    <w:rsid w:val="6F955F36"/>
    <w:rsid w:val="6FBF6FD1"/>
    <w:rsid w:val="6FDD3DC9"/>
    <w:rsid w:val="6FE3BEB2"/>
    <w:rsid w:val="6FEF4BAD"/>
    <w:rsid w:val="6FF2F7C1"/>
    <w:rsid w:val="6FF3BDDA"/>
    <w:rsid w:val="6FF7A3A3"/>
    <w:rsid w:val="6FF7D96B"/>
    <w:rsid w:val="6FFB93AB"/>
    <w:rsid w:val="6FFF6E70"/>
    <w:rsid w:val="70BDDF95"/>
    <w:rsid w:val="75A13994"/>
    <w:rsid w:val="76FDBF58"/>
    <w:rsid w:val="77707AB2"/>
    <w:rsid w:val="779CCA39"/>
    <w:rsid w:val="78757540"/>
    <w:rsid w:val="795F733A"/>
    <w:rsid w:val="7A71D89E"/>
    <w:rsid w:val="7AF1094C"/>
    <w:rsid w:val="7BBF3F4D"/>
    <w:rsid w:val="7BEA8B3C"/>
    <w:rsid w:val="7BFF3B54"/>
    <w:rsid w:val="7DB7CC15"/>
    <w:rsid w:val="7DCAF6FA"/>
    <w:rsid w:val="7DF52488"/>
    <w:rsid w:val="7DF99D2D"/>
    <w:rsid w:val="7EBD7A16"/>
    <w:rsid w:val="7EF06A86"/>
    <w:rsid w:val="7F7CC784"/>
    <w:rsid w:val="7F966302"/>
    <w:rsid w:val="7FBC76C4"/>
    <w:rsid w:val="7FCD3B85"/>
    <w:rsid w:val="7FD6EE86"/>
    <w:rsid w:val="7FDD5058"/>
    <w:rsid w:val="7FDF644E"/>
    <w:rsid w:val="7FEBA104"/>
    <w:rsid w:val="7FF632BE"/>
    <w:rsid w:val="7FFF649C"/>
    <w:rsid w:val="7FFF788C"/>
    <w:rsid w:val="7FFFF18F"/>
    <w:rsid w:val="93FF5D4A"/>
    <w:rsid w:val="98DE3BE2"/>
    <w:rsid w:val="9BFF2F64"/>
    <w:rsid w:val="9FDE077E"/>
    <w:rsid w:val="AF7E893B"/>
    <w:rsid w:val="AFAFC86B"/>
    <w:rsid w:val="AFFFD09F"/>
    <w:rsid w:val="B8FD1C57"/>
    <w:rsid w:val="BB7F8FFE"/>
    <w:rsid w:val="BE3BEFF8"/>
    <w:rsid w:val="BFB68B92"/>
    <w:rsid w:val="BFD78D13"/>
    <w:rsid w:val="C9B205D9"/>
    <w:rsid w:val="CF5F4315"/>
    <w:rsid w:val="CFFEE70C"/>
    <w:rsid w:val="D31DA2DD"/>
    <w:rsid w:val="D3FF5D1D"/>
    <w:rsid w:val="D68D460D"/>
    <w:rsid w:val="D6BE96C5"/>
    <w:rsid w:val="D77EDB6A"/>
    <w:rsid w:val="D7CFA16A"/>
    <w:rsid w:val="DA9D3BE6"/>
    <w:rsid w:val="DCFEC4DA"/>
    <w:rsid w:val="DDFD657E"/>
    <w:rsid w:val="DED6847B"/>
    <w:rsid w:val="DEFA5CB7"/>
    <w:rsid w:val="DF9F38B6"/>
    <w:rsid w:val="DFBF9B4D"/>
    <w:rsid w:val="DFCE4ADD"/>
    <w:rsid w:val="DFDDD26D"/>
    <w:rsid w:val="E7FF5D22"/>
    <w:rsid w:val="EADFB765"/>
    <w:rsid w:val="EB698C81"/>
    <w:rsid w:val="EB974C51"/>
    <w:rsid w:val="EBB6CA2D"/>
    <w:rsid w:val="EEFB148C"/>
    <w:rsid w:val="EF6AE9DD"/>
    <w:rsid w:val="EF7FB454"/>
    <w:rsid w:val="EFAFEAC1"/>
    <w:rsid w:val="EFC34F00"/>
    <w:rsid w:val="F3EEE49D"/>
    <w:rsid w:val="F3FF7A40"/>
    <w:rsid w:val="F53F8395"/>
    <w:rsid w:val="F7FF2DD1"/>
    <w:rsid w:val="F82F25A7"/>
    <w:rsid w:val="F97FA6B3"/>
    <w:rsid w:val="F9EB742D"/>
    <w:rsid w:val="FB47B463"/>
    <w:rsid w:val="FBE64067"/>
    <w:rsid w:val="FBEFC855"/>
    <w:rsid w:val="FBF73900"/>
    <w:rsid w:val="FCFDAC56"/>
    <w:rsid w:val="FDF7EF89"/>
    <w:rsid w:val="FEEF169F"/>
    <w:rsid w:val="FF7D9695"/>
    <w:rsid w:val="FF7F65A9"/>
    <w:rsid w:val="FF8F4D39"/>
    <w:rsid w:val="FFB74A78"/>
    <w:rsid w:val="FFB79E26"/>
    <w:rsid w:val="FFBFE364"/>
    <w:rsid w:val="FFDCB53C"/>
    <w:rsid w:val="FFED4CA7"/>
    <w:rsid w:val="FFF5E9FE"/>
    <w:rsid w:val="FFF7590C"/>
    <w:rsid w:val="FFFC7A87"/>
    <w:rsid w:val="FFFF3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keepNext w:val="0"/>
      <w:keepLines w:val="0"/>
      <w:widowControl w:val="0"/>
      <w:suppressLineNumbers w:val="0"/>
      <w:spacing w:before="0" w:beforeAutospacing="0" w:after="0" w:afterAutospacing="0" w:line="440" w:lineRule="exact"/>
      <w:ind w:left="0" w:right="0" w:firstLine="420" w:firstLineChars="200"/>
      <w:jc w:val="both"/>
    </w:pPr>
    <w:rPr>
      <w:rFonts w:hint="default" w:ascii="Calibri" w:hAnsi="Calibri" w:eastAsia="仿宋_GB2312" w:cs="Times New Roman"/>
      <w:kern w:val="2"/>
      <w:sz w:val="28"/>
      <w:szCs w:val="28"/>
      <w:lang w:val="en-US" w:eastAsia="zh-CN" w:bidi="ar"/>
    </w:rPr>
  </w:style>
  <w:style w:type="paragraph" w:styleId="3">
    <w:name w:val="Body Text Indent"/>
    <w:basedOn w:val="1"/>
    <w:semiHidden/>
    <w:qFormat/>
    <w:uiPriority w:val="0"/>
    <w:pPr>
      <w:spacing w:line="440" w:lineRule="exact"/>
      <w:ind w:firstLine="560" w:firstLineChars="200"/>
    </w:pPr>
    <w:rPr>
      <w:rFonts w:eastAsia="仿宋_GB2312"/>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7223</Words>
  <Characters>7566</Characters>
  <Lines>1</Lines>
  <Paragraphs>1</Paragraphs>
  <TotalTime>5</TotalTime>
  <ScaleCrop>false</ScaleCrop>
  <LinksUpToDate>false</LinksUpToDate>
  <CharactersWithSpaces>7661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2021-10-04T08:13:00Z</dcterms:created>
  <dc:creator>孔杰</dc:creator>
  <cp:lastModifiedBy>默默。</cp:lastModifiedBy>
  <cp:lastPrinted>2023-11-21T00:54:00Z</cp:lastPrinted>
  <dcterms:modified xsi:type="dcterms:W3CDTF">2023-11-25T06:20:30Z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F2D93276DFC3476BA171D8C91AA17EA3_13</vt:lpwstr>
  </property>
</Properties>
</file>